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881DD1" w14:textId="4D682DE8" w:rsidR="00E17941" w:rsidRDefault="00E17941" w:rsidP="00342AF9">
      <w:pPr>
        <w:pStyle w:val="A"/>
        <w:ind w:left="426"/>
      </w:pPr>
      <w:r>
        <w:t>Qualitative biochemical tests on c</w:t>
      </w:r>
      <w:r w:rsidRPr="000937A8">
        <w:t>arbohydrates</w:t>
      </w:r>
    </w:p>
    <w:p w14:paraId="098E3EF3" w14:textId="77777777" w:rsidR="00E17941" w:rsidRDefault="00E17941" w:rsidP="00342AF9">
      <w:pPr>
        <w:pStyle w:val="TEXT"/>
        <w:ind w:left="426"/>
      </w:pPr>
      <w:r w:rsidRPr="000937A8">
        <w:t>The presence of different chemicals in a substance can be demonstrated by using simple biochemical tests. These will show the presence or absence of a substance, usually by a change in colour. The tests will not give any information on how much is present. Such a test is called a qualitative test.</w:t>
      </w:r>
    </w:p>
    <w:p w14:paraId="0DE087FC" w14:textId="30B5FFBD" w:rsidR="00E17941" w:rsidRDefault="00E17941" w:rsidP="00342AF9">
      <w:pPr>
        <w:pStyle w:val="B"/>
        <w:ind w:left="0" w:firstLine="426"/>
      </w:pPr>
      <w:r>
        <w:t>Safety</w:t>
      </w:r>
    </w:p>
    <w:p w14:paraId="0A60FDE4" w14:textId="77777777" w:rsidR="00342AF9" w:rsidRDefault="00E17941" w:rsidP="00342AF9">
      <w:pPr>
        <w:pStyle w:val="TEXT"/>
        <w:ind w:left="426"/>
      </w:pPr>
      <w:r>
        <w:t xml:space="preserve">All the tests have some hazards associated with them. This is because the reagents are corrosive or </w:t>
      </w:r>
      <w:proofErr w:type="gramStart"/>
      <w:r>
        <w:t>irritants</w:t>
      </w:r>
      <w:proofErr w:type="gramEnd"/>
      <w:r>
        <w:t xml:space="preserve">. </w:t>
      </w:r>
      <w:r w:rsidR="003B40C2">
        <w:t xml:space="preserve">Wear eye protection </w:t>
      </w:r>
      <w:r>
        <w:t>when carrying out any of the procedures.</w:t>
      </w:r>
      <w:r w:rsidR="00C26950">
        <w:t xml:space="preserve"> </w:t>
      </w:r>
      <w:r w:rsidR="00C26950">
        <w:br/>
      </w:r>
      <w:r>
        <w:t>Iodine solution can be an irritant and should not come into contact with the eyes.</w:t>
      </w:r>
      <w:r w:rsidR="00342AF9">
        <w:br/>
      </w:r>
      <w:proofErr w:type="spellStart"/>
      <w:r w:rsidR="00342AF9" w:rsidRPr="0003469D">
        <w:t>Benedict’s</w:t>
      </w:r>
      <w:proofErr w:type="spellEnd"/>
      <w:r w:rsidR="00342AF9" w:rsidRPr="0003469D">
        <w:t xml:space="preserve"> reagent is a low hazard material</w:t>
      </w:r>
      <w:r w:rsidR="00342AF9">
        <w:t>.</w:t>
      </w:r>
    </w:p>
    <w:p w14:paraId="6045EE7F" w14:textId="77777777" w:rsidR="00342AF9" w:rsidRPr="0003469D" w:rsidRDefault="00342AF9" w:rsidP="00342AF9">
      <w:pPr>
        <w:pStyle w:val="TEXT"/>
        <w:ind w:left="426"/>
      </w:pPr>
      <w:r w:rsidRPr="0003469D">
        <w:t xml:space="preserve">Heated water baths are a hazard. The water bath must be secure on the gauze above the Bunsen burner. When the experiment is completed, the water bath should be left to cool before dismantling. </w:t>
      </w:r>
    </w:p>
    <w:p w14:paraId="11356BBC" w14:textId="77777777" w:rsidR="00342AF9" w:rsidRPr="0003469D" w:rsidRDefault="00342AF9" w:rsidP="00342AF9">
      <w:pPr>
        <w:pStyle w:val="TEXT"/>
        <w:ind w:left="426"/>
      </w:pPr>
      <w:r w:rsidRPr="0003469D">
        <w:t xml:space="preserve">Heating hydrochloric acid and non-reducing sugar may result in the acid spitting out of the boiling tube. Do not </w:t>
      </w:r>
      <w:r>
        <w:t>stand too</w:t>
      </w:r>
      <w:r w:rsidRPr="0003469D">
        <w:t xml:space="preserve"> close to the apparatus until the acid has finished boiling. Removal of the hot acid should be undertaken with care. </w:t>
      </w:r>
    </w:p>
    <w:p w14:paraId="0CAF0A4B" w14:textId="70E808A3" w:rsidR="00E17941" w:rsidRDefault="00E17941" w:rsidP="00342AF9">
      <w:pPr>
        <w:pStyle w:val="B"/>
        <w:ind w:left="0"/>
      </w:pPr>
      <w:bookmarkStart w:id="0" w:name="_GoBack"/>
      <w:bookmarkEnd w:id="0"/>
      <w:r>
        <w:t>The starch test</w:t>
      </w:r>
    </w:p>
    <w:p w14:paraId="6BF44E28" w14:textId="73A82999" w:rsidR="00E17941" w:rsidRDefault="00B357F4" w:rsidP="00342AF9">
      <w:pPr>
        <w:pStyle w:val="NL"/>
      </w:pPr>
      <w:r w:rsidRPr="00942F73">
        <w:rPr>
          <w:b/>
          <w:color w:val="008000"/>
        </w:rPr>
        <w:t>1</w:t>
      </w:r>
      <w:r w:rsidR="00E17941">
        <w:tab/>
        <w:t>Place a drop of the solution to be tested on a white dimple tile.</w:t>
      </w:r>
      <w:r w:rsidR="00C26950">
        <w:t xml:space="preserve"> If the substance is a solid it may need to be crushed before testing.</w:t>
      </w:r>
    </w:p>
    <w:p w14:paraId="166737E4" w14:textId="1DCCB4F7" w:rsidR="00E17941" w:rsidRDefault="00B357F4" w:rsidP="00B357F4">
      <w:pPr>
        <w:pStyle w:val="NL"/>
      </w:pPr>
      <w:r>
        <w:rPr>
          <w:b/>
          <w:color w:val="008000"/>
        </w:rPr>
        <w:t>2</w:t>
      </w:r>
      <w:r w:rsidR="00E17941">
        <w:tab/>
        <w:t>Add 2–3 drops of iodine dissolved in potassium iodide solution.</w:t>
      </w:r>
    </w:p>
    <w:p w14:paraId="10D7D3C3" w14:textId="782BB493" w:rsidR="00E17941" w:rsidRDefault="00B357F4" w:rsidP="00B357F4">
      <w:pPr>
        <w:pStyle w:val="NL"/>
      </w:pPr>
      <w:r>
        <w:rPr>
          <w:b/>
          <w:color w:val="008000"/>
        </w:rPr>
        <w:t>3</w:t>
      </w:r>
      <w:r w:rsidR="00E17941">
        <w:tab/>
        <w:t>Record the colour change observed.</w:t>
      </w:r>
    </w:p>
    <w:p w14:paraId="42E3A094" w14:textId="77777777" w:rsidR="00E17941" w:rsidRDefault="00E17941" w:rsidP="00B357F4">
      <w:pPr>
        <w:pStyle w:val="TEXT"/>
      </w:pPr>
      <w:r>
        <w:t>A positive result would be the development of a dark blue-black colour.</w:t>
      </w:r>
    </w:p>
    <w:p w14:paraId="1B643B1F" w14:textId="73516ED0" w:rsidR="00E17941" w:rsidRDefault="00E17941" w:rsidP="00342AF9">
      <w:pPr>
        <w:pStyle w:val="B"/>
        <w:ind w:left="0"/>
      </w:pPr>
      <w:r>
        <w:t>Reducing sugar test</w:t>
      </w:r>
    </w:p>
    <w:p w14:paraId="2AFD156F" w14:textId="7D29EE31" w:rsidR="00E17941" w:rsidRDefault="00B357F4" w:rsidP="00B357F4">
      <w:pPr>
        <w:pStyle w:val="NL"/>
      </w:pPr>
      <w:r w:rsidRPr="00942F73">
        <w:rPr>
          <w:b/>
          <w:color w:val="008000"/>
        </w:rPr>
        <w:t>1</w:t>
      </w:r>
      <w:r w:rsidR="00057A17">
        <w:tab/>
        <w:t>Heat a water bath to about 80</w:t>
      </w:r>
      <w:r w:rsidR="00E17941" w:rsidRPr="008363A2">
        <w:rPr>
          <w:spacing w:val="-20"/>
        </w:rPr>
        <w:t xml:space="preserve"> </w:t>
      </w:r>
      <w:r w:rsidR="00E17941">
        <w:t>˚C.</w:t>
      </w:r>
    </w:p>
    <w:p w14:paraId="4A2C167F" w14:textId="39888CDD" w:rsidR="00E17941" w:rsidRDefault="00B357F4" w:rsidP="00B357F4">
      <w:pPr>
        <w:pStyle w:val="NL"/>
      </w:pPr>
      <w:r>
        <w:rPr>
          <w:b/>
          <w:color w:val="008000"/>
        </w:rPr>
        <w:t>2</w:t>
      </w:r>
      <w:r w:rsidR="00E17941">
        <w:tab/>
        <w:t>Place 2</w:t>
      </w:r>
      <w:r w:rsidR="00E17941" w:rsidRPr="008363A2">
        <w:rPr>
          <w:spacing w:val="-20"/>
        </w:rPr>
        <w:t xml:space="preserve"> </w:t>
      </w:r>
      <w:r w:rsidR="00E17941">
        <w:t>cm</w:t>
      </w:r>
      <w:r w:rsidR="00E17941" w:rsidRPr="008363A2">
        <w:rPr>
          <w:vertAlign w:val="superscript"/>
        </w:rPr>
        <w:t>3</w:t>
      </w:r>
      <w:r w:rsidR="00E17941">
        <w:t xml:space="preserve"> solution of the test material in a boiling tube.</w:t>
      </w:r>
    </w:p>
    <w:p w14:paraId="1867D171" w14:textId="427EF568" w:rsidR="00E17941" w:rsidRDefault="00B357F4" w:rsidP="00B357F4">
      <w:pPr>
        <w:pStyle w:val="NL"/>
      </w:pPr>
      <w:r>
        <w:rPr>
          <w:b/>
          <w:color w:val="008000"/>
        </w:rPr>
        <w:t>3</w:t>
      </w:r>
      <w:r w:rsidR="00E17941">
        <w:tab/>
        <w:t>Add 2</w:t>
      </w:r>
      <w:r w:rsidR="00E17941" w:rsidRPr="008363A2">
        <w:rPr>
          <w:spacing w:val="-20"/>
        </w:rPr>
        <w:t xml:space="preserve"> </w:t>
      </w:r>
      <w:r w:rsidR="00E17941">
        <w:t>cm</w:t>
      </w:r>
      <w:r w:rsidR="00E17941" w:rsidRPr="008363A2">
        <w:rPr>
          <w:vertAlign w:val="superscript"/>
        </w:rPr>
        <w:t>3</w:t>
      </w:r>
      <w:r w:rsidR="00E17941">
        <w:t xml:space="preserve"> Be</w:t>
      </w:r>
      <w:r w:rsidR="00057A17">
        <w:t>nedict’s reagent and heat to 80</w:t>
      </w:r>
      <w:r w:rsidR="00E17941" w:rsidRPr="008363A2">
        <w:rPr>
          <w:spacing w:val="-20"/>
        </w:rPr>
        <w:t xml:space="preserve"> </w:t>
      </w:r>
      <w:r w:rsidR="00E17941">
        <w:t>˚C. Do not overheat.</w:t>
      </w:r>
    </w:p>
    <w:p w14:paraId="61DAA494" w14:textId="5EA004A4" w:rsidR="00E17941" w:rsidRDefault="00B357F4" w:rsidP="00B357F4">
      <w:pPr>
        <w:pStyle w:val="NL"/>
      </w:pPr>
      <w:r>
        <w:rPr>
          <w:b/>
          <w:color w:val="008000"/>
        </w:rPr>
        <w:t>4</w:t>
      </w:r>
      <w:r w:rsidR="00E17941">
        <w:tab/>
        <w:t>Record the colour change observed.</w:t>
      </w:r>
    </w:p>
    <w:p w14:paraId="1BE8BB60" w14:textId="77777777" w:rsidR="00E17941" w:rsidRDefault="00E17941" w:rsidP="00B357F4">
      <w:pPr>
        <w:pStyle w:val="TEXT"/>
      </w:pPr>
      <w:r>
        <w:t>If reducing sugar is present, the Benedict’s reagent turns from blue to green, yellow, orange or red. The deeper the colour, the greater the quantity of reducing sugar.</w:t>
      </w:r>
    </w:p>
    <w:p w14:paraId="2002801B" w14:textId="32FE4A52" w:rsidR="00C26950" w:rsidRPr="00C26950" w:rsidRDefault="00C26950" w:rsidP="00342AF9">
      <w:pPr>
        <w:pStyle w:val="B"/>
        <w:ind w:left="720" w:hanging="720"/>
      </w:pPr>
      <w:r>
        <w:t>Non-</w:t>
      </w:r>
      <w:r>
        <w:t>Reducing sugar test</w:t>
      </w:r>
      <w:r>
        <w:br/>
      </w:r>
      <w:r w:rsidRPr="00C26950">
        <w:rPr>
          <w:i w:val="0"/>
          <w:sz w:val="20"/>
        </w:rPr>
        <w:t>ONLY i</w:t>
      </w:r>
      <w:r w:rsidRPr="00C26950">
        <w:rPr>
          <w:i w:val="0"/>
          <w:sz w:val="20"/>
        </w:rPr>
        <w:t xml:space="preserve">f reducing sugar is </w:t>
      </w:r>
      <w:r w:rsidRPr="00C26950">
        <w:rPr>
          <w:b/>
          <w:i w:val="0"/>
          <w:sz w:val="20"/>
          <w:u w:val="single"/>
        </w:rPr>
        <w:t>not</w:t>
      </w:r>
      <w:r w:rsidRPr="00C26950">
        <w:rPr>
          <w:i w:val="0"/>
          <w:sz w:val="20"/>
        </w:rPr>
        <w:t xml:space="preserve"> </w:t>
      </w:r>
      <w:r w:rsidRPr="00C26950">
        <w:rPr>
          <w:i w:val="0"/>
          <w:sz w:val="20"/>
        </w:rPr>
        <w:t>present</w:t>
      </w:r>
      <w:r>
        <w:rPr>
          <w:i w:val="0"/>
          <w:sz w:val="20"/>
        </w:rPr>
        <w:t xml:space="preserve"> can you test for non-reducing sugars.</w:t>
      </w:r>
      <w:r>
        <w:rPr>
          <w:i w:val="0"/>
          <w:sz w:val="20"/>
        </w:rPr>
        <w:br/>
      </w:r>
      <w:r>
        <w:rPr>
          <w:i w:val="0"/>
          <w:sz w:val="20"/>
        </w:rPr>
        <w:br/>
        <w:t>Prior to heating with Benedict’s reagent the sample must be heated with hydrochloric acid to hydrolyse any non-reducing sugars into monosaccharides, all of which are reducing sugars.</w:t>
      </w:r>
      <w:r>
        <w:rPr>
          <w:i w:val="0"/>
          <w:sz w:val="20"/>
        </w:rPr>
        <w:br/>
      </w:r>
      <w:r>
        <w:rPr>
          <w:i w:val="0"/>
          <w:sz w:val="20"/>
        </w:rPr>
        <w:br/>
        <w:t>Then the solution is neutralised with an alkali such as sodium hydroxide.</w:t>
      </w:r>
    </w:p>
    <w:sectPr w:rsidR="00C26950" w:rsidRPr="00C26950" w:rsidSect="00342AF9">
      <w:headerReference w:type="default" r:id="rId7"/>
      <w:pgSz w:w="11906" w:h="16838"/>
      <w:pgMar w:top="993" w:right="720" w:bottom="720" w:left="720" w:header="708" w:footer="6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104E0" w14:textId="77777777" w:rsidR="009C14E5" w:rsidRDefault="009C14E5" w:rsidP="006E08CB">
      <w:r>
        <w:separator/>
      </w:r>
    </w:p>
  </w:endnote>
  <w:endnote w:type="continuationSeparator" w:id="0">
    <w:p w14:paraId="7EFE2D8C" w14:textId="77777777" w:rsidR="009C14E5" w:rsidRDefault="009C14E5" w:rsidP="006E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Std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9A98E" w14:textId="77777777" w:rsidR="009C14E5" w:rsidRDefault="009C14E5" w:rsidP="006E08CB">
      <w:r>
        <w:separator/>
      </w:r>
    </w:p>
  </w:footnote>
  <w:footnote w:type="continuationSeparator" w:id="0">
    <w:p w14:paraId="001E55D9" w14:textId="77777777" w:rsidR="009C14E5" w:rsidRDefault="009C14E5" w:rsidP="006E0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3626C" w14:textId="45AF40DF" w:rsidR="000A34DB" w:rsidRPr="001825F8" w:rsidRDefault="001825F8" w:rsidP="001825F8">
    <w:pPr>
      <w:pStyle w:val="Header"/>
      <w:pBdr>
        <w:bottom w:val="single" w:sz="4" w:space="1" w:color="auto"/>
      </w:pBdr>
      <w:tabs>
        <w:tab w:val="clear" w:pos="4320"/>
        <w:tab w:val="clear" w:pos="8640"/>
        <w:tab w:val="right" w:pos="9356"/>
      </w:tabs>
      <w:spacing w:after="480"/>
      <w:rPr>
        <w:rFonts w:asciiTheme="minorHAnsi" w:hAnsiTheme="minorHAnsi"/>
        <w:sz w:val="28"/>
        <w:szCs w:val="28"/>
        <w:u w:color="008000"/>
      </w:rPr>
    </w:pPr>
    <w:r w:rsidRPr="002628BF">
      <w:rPr>
        <w:rFonts w:asciiTheme="minorHAnsi" w:hAnsiTheme="minorHAnsi"/>
        <w:color w:val="008000"/>
        <w:sz w:val="48"/>
        <w:szCs w:val="48"/>
        <w:u w:color="008000"/>
      </w:rPr>
      <w:t xml:space="preserve">1 </w:t>
    </w:r>
    <w:r w:rsidR="00AC3F46" w:rsidRPr="00AC3F46">
      <w:rPr>
        <w:rFonts w:asciiTheme="minorHAnsi" w:hAnsiTheme="minorHAnsi"/>
        <w:color w:val="008000"/>
        <w:sz w:val="48"/>
        <w:szCs w:val="48"/>
        <w:u w:color="008000"/>
      </w:rPr>
      <w:t>Biological molecules</w:t>
    </w:r>
    <w:r w:rsidRPr="000D3A0C">
      <w:rPr>
        <w:rFonts w:asciiTheme="minorHAnsi" w:hAnsiTheme="minorHAnsi"/>
        <w:sz w:val="72"/>
        <w:szCs w:val="72"/>
        <w:u w:color="008000"/>
      </w:rPr>
      <w:t xml:space="preserve"> </w:t>
    </w:r>
    <w:r>
      <w:rPr>
        <w:rFonts w:asciiTheme="minorHAnsi" w:hAnsiTheme="minorHAnsi"/>
        <w:sz w:val="72"/>
        <w:szCs w:val="72"/>
        <w:u w:color="008000"/>
      </w:rPr>
      <w:tab/>
    </w:r>
    <w:r>
      <w:rPr>
        <w:rFonts w:asciiTheme="minorHAnsi" w:hAnsiTheme="minorHAnsi"/>
        <w:sz w:val="28"/>
        <w:szCs w:val="28"/>
        <w:u w:color="008000"/>
      </w:rPr>
      <w:t>Practical</w:t>
    </w:r>
    <w:r w:rsidR="00C26950">
      <w:rPr>
        <w:rFonts w:asciiTheme="minorHAnsi" w:hAnsiTheme="minorHAnsi"/>
        <w:sz w:val="28"/>
        <w:szCs w:val="28"/>
        <w:u w:color="008000"/>
      </w:rPr>
      <w:t xml:space="preserve"> Date: 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37A9"/>
    <w:multiLevelType w:val="hybridMultilevel"/>
    <w:tmpl w:val="2744A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5AF"/>
    <w:multiLevelType w:val="hybridMultilevel"/>
    <w:tmpl w:val="B4D2726A"/>
    <w:lvl w:ilvl="0" w:tplc="C89EDE50">
      <w:start w:val="1"/>
      <w:numFmt w:val="bullet"/>
      <w:pStyle w:val="Bulletlist1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  <w:color w:val="C0000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F0"/>
    <w:rsid w:val="00057A17"/>
    <w:rsid w:val="000937A8"/>
    <w:rsid w:val="000A34DB"/>
    <w:rsid w:val="000D3A0C"/>
    <w:rsid w:val="000D6AF0"/>
    <w:rsid w:val="00124EC2"/>
    <w:rsid w:val="00166694"/>
    <w:rsid w:val="001825F8"/>
    <w:rsid w:val="001F7A2E"/>
    <w:rsid w:val="0020665D"/>
    <w:rsid w:val="002526E1"/>
    <w:rsid w:val="002B1013"/>
    <w:rsid w:val="002B7D2B"/>
    <w:rsid w:val="003059F6"/>
    <w:rsid w:val="00342AF9"/>
    <w:rsid w:val="00394AA5"/>
    <w:rsid w:val="003B2F7B"/>
    <w:rsid w:val="003B40C2"/>
    <w:rsid w:val="003E22A7"/>
    <w:rsid w:val="0040785C"/>
    <w:rsid w:val="00462FC7"/>
    <w:rsid w:val="00494479"/>
    <w:rsid w:val="004A27A4"/>
    <w:rsid w:val="004A61B2"/>
    <w:rsid w:val="004B24B6"/>
    <w:rsid w:val="00505AA7"/>
    <w:rsid w:val="00536580"/>
    <w:rsid w:val="00552EFF"/>
    <w:rsid w:val="005D1A97"/>
    <w:rsid w:val="006E08CB"/>
    <w:rsid w:val="007213F2"/>
    <w:rsid w:val="0077385B"/>
    <w:rsid w:val="0078714E"/>
    <w:rsid w:val="008B1CDE"/>
    <w:rsid w:val="008D4E0D"/>
    <w:rsid w:val="008E6C0B"/>
    <w:rsid w:val="00907160"/>
    <w:rsid w:val="00936FE6"/>
    <w:rsid w:val="00942F73"/>
    <w:rsid w:val="00965F6B"/>
    <w:rsid w:val="009C14E5"/>
    <w:rsid w:val="00A2379B"/>
    <w:rsid w:val="00AC3F46"/>
    <w:rsid w:val="00B357F4"/>
    <w:rsid w:val="00B462EC"/>
    <w:rsid w:val="00B77E0B"/>
    <w:rsid w:val="00BA6FFD"/>
    <w:rsid w:val="00BB3844"/>
    <w:rsid w:val="00C26950"/>
    <w:rsid w:val="00C913AE"/>
    <w:rsid w:val="00CC2C51"/>
    <w:rsid w:val="00DA22F8"/>
    <w:rsid w:val="00E105F0"/>
    <w:rsid w:val="00E17941"/>
    <w:rsid w:val="00E323D1"/>
    <w:rsid w:val="00E60D8F"/>
    <w:rsid w:val="00EF56BA"/>
    <w:rsid w:val="00F330A5"/>
    <w:rsid w:val="00F64FFE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54686F"/>
  <w15:docId w15:val="{45563DCD-02CA-4236-B6D7-39B48566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Termhead">
    <w:name w:val="Key Term head"/>
    <w:basedOn w:val="Normal"/>
    <w:qFormat/>
    <w:rsid w:val="00394AA5"/>
    <w:pPr>
      <w:spacing w:before="240"/>
    </w:pPr>
    <w:rPr>
      <w:rFonts w:ascii="Arial" w:eastAsia="MS Mincho" w:hAnsi="Arial" w:cs="Arial"/>
      <w:b/>
      <w:color w:val="008935"/>
      <w:sz w:val="32"/>
      <w:szCs w:val="24"/>
      <w:u w:val="single"/>
    </w:rPr>
  </w:style>
  <w:style w:type="paragraph" w:customStyle="1" w:styleId="Bulletlist1">
    <w:name w:val="Bullet list 1"/>
    <w:basedOn w:val="Normal"/>
    <w:rsid w:val="00394AA5"/>
    <w:pPr>
      <w:numPr>
        <w:numId w:val="1"/>
      </w:numPr>
      <w:ind w:right="542"/>
    </w:pPr>
    <w:rPr>
      <w:rFonts w:ascii="Times" w:eastAsia="MS Mincho" w:hAnsi="Times"/>
      <w:sz w:val="24"/>
      <w:szCs w:val="24"/>
    </w:rPr>
  </w:style>
  <w:style w:type="paragraph" w:customStyle="1" w:styleId="Caption1">
    <w:name w:val="Caption1"/>
    <w:basedOn w:val="Normal"/>
    <w:rsid w:val="00394AA5"/>
    <w:pPr>
      <w:spacing w:before="120"/>
    </w:pPr>
    <w:rPr>
      <w:rFonts w:ascii="Arial" w:eastAsia="MS Mincho" w:hAnsi="Arial" w:cs="Arial"/>
      <w:bCs/>
    </w:rPr>
  </w:style>
  <w:style w:type="paragraph" w:styleId="ListParagraph">
    <w:name w:val="List Paragraph"/>
    <w:basedOn w:val="Normal"/>
    <w:uiPriority w:val="34"/>
    <w:qFormat/>
    <w:rsid w:val="00E105F0"/>
    <w:pPr>
      <w:ind w:left="720"/>
      <w:contextualSpacing/>
    </w:pPr>
  </w:style>
  <w:style w:type="table" w:styleId="TableGrid">
    <w:name w:val="Table Grid"/>
    <w:basedOn w:val="TableNormal"/>
    <w:uiPriority w:val="59"/>
    <w:rsid w:val="00E1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8CB"/>
  </w:style>
  <w:style w:type="paragraph" w:styleId="Footer">
    <w:name w:val="footer"/>
    <w:basedOn w:val="Normal"/>
    <w:link w:val="FooterChar"/>
    <w:uiPriority w:val="99"/>
    <w:unhideWhenUsed/>
    <w:rsid w:val="006E08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8CB"/>
  </w:style>
  <w:style w:type="paragraph" w:customStyle="1" w:styleId="RHRRunningheadrecto">
    <w:name w:val="RHR_Running_head_recto"/>
    <w:basedOn w:val="Normal"/>
    <w:uiPriority w:val="99"/>
    <w:rsid w:val="000D3A0C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LTStd-Roman" w:hAnsi="FrutigerLTStd-Roman" w:cs="FrutigerLTStd-Roman"/>
      <w:color w:val="000000"/>
      <w:sz w:val="16"/>
      <w:szCs w:val="16"/>
    </w:rPr>
  </w:style>
  <w:style w:type="paragraph" w:customStyle="1" w:styleId="CH">
    <w:name w:val="CH"/>
    <w:basedOn w:val="Normal"/>
    <w:qFormat/>
    <w:rsid w:val="008B1CDE"/>
    <w:pPr>
      <w:spacing w:before="240" w:after="240"/>
      <w:ind w:left="1134" w:hanging="567"/>
    </w:pPr>
    <w:rPr>
      <w:rFonts w:asciiTheme="minorHAnsi" w:hAnsiTheme="minorHAnsi"/>
      <w:b/>
      <w:color w:val="008000"/>
      <w:sz w:val="48"/>
      <w:szCs w:val="48"/>
    </w:rPr>
  </w:style>
  <w:style w:type="paragraph" w:customStyle="1" w:styleId="RH">
    <w:name w:val="RH"/>
    <w:basedOn w:val="Normal"/>
    <w:qFormat/>
    <w:rsid w:val="008B1CDE"/>
    <w:pPr>
      <w:spacing w:before="240" w:after="240" w:line="480" w:lineRule="exact"/>
      <w:ind w:left="1134"/>
    </w:pPr>
    <w:rPr>
      <w:rFonts w:asciiTheme="minorHAnsi" w:hAnsiTheme="minorHAnsi"/>
      <w:sz w:val="40"/>
      <w:szCs w:val="40"/>
    </w:rPr>
  </w:style>
  <w:style w:type="paragraph" w:customStyle="1" w:styleId="A">
    <w:name w:val="A"/>
    <w:basedOn w:val="Normal"/>
    <w:qFormat/>
    <w:rsid w:val="00942F73"/>
    <w:pPr>
      <w:spacing w:before="240" w:after="240" w:line="360" w:lineRule="exact"/>
      <w:ind w:left="1134"/>
    </w:pPr>
    <w:rPr>
      <w:rFonts w:asciiTheme="minorHAnsi" w:hAnsiTheme="minorHAnsi"/>
      <w:color w:val="008000"/>
      <w:sz w:val="32"/>
      <w:szCs w:val="32"/>
    </w:rPr>
  </w:style>
  <w:style w:type="paragraph" w:customStyle="1" w:styleId="NL">
    <w:name w:val="NL"/>
    <w:basedOn w:val="Normal"/>
    <w:qFormat/>
    <w:rsid w:val="000D6AF0"/>
    <w:pPr>
      <w:tabs>
        <w:tab w:val="left" w:pos="1701"/>
        <w:tab w:val="right" w:pos="9333"/>
      </w:tabs>
      <w:spacing w:line="360" w:lineRule="auto"/>
      <w:ind w:left="1418" w:hanging="284"/>
    </w:pPr>
    <w:rPr>
      <w:rFonts w:asciiTheme="minorHAnsi" w:hAnsiTheme="minorHAnsi"/>
    </w:rPr>
  </w:style>
  <w:style w:type="paragraph" w:customStyle="1" w:styleId="NLa">
    <w:name w:val="NL (a)"/>
    <w:basedOn w:val="NL"/>
    <w:qFormat/>
    <w:rsid w:val="008D4E0D"/>
    <w:pPr>
      <w:tabs>
        <w:tab w:val="clear" w:pos="9333"/>
        <w:tab w:val="left" w:pos="1418"/>
        <w:tab w:val="right" w:pos="9356"/>
      </w:tabs>
      <w:ind w:left="1701" w:hanging="567"/>
    </w:pPr>
  </w:style>
  <w:style w:type="paragraph" w:customStyle="1" w:styleId="NLai">
    <w:name w:val="NL (a) i"/>
    <w:basedOn w:val="NL"/>
    <w:qFormat/>
    <w:rsid w:val="00166694"/>
    <w:pPr>
      <w:tabs>
        <w:tab w:val="clear" w:pos="9333"/>
        <w:tab w:val="left" w:pos="1418"/>
        <w:tab w:val="right" w:pos="9356"/>
      </w:tabs>
      <w:ind w:left="2127" w:hanging="993"/>
    </w:pPr>
  </w:style>
  <w:style w:type="paragraph" w:customStyle="1" w:styleId="Tabletext">
    <w:name w:val="Table text"/>
    <w:basedOn w:val="Normal"/>
    <w:qFormat/>
    <w:rsid w:val="008D4E0D"/>
    <w:rPr>
      <w:rFonts w:asciiTheme="minorHAnsi" w:hAnsiTheme="minorHAnsi"/>
    </w:rPr>
  </w:style>
  <w:style w:type="paragraph" w:customStyle="1" w:styleId="Tablehead">
    <w:name w:val="Table head"/>
    <w:basedOn w:val="Normal"/>
    <w:qFormat/>
    <w:rsid w:val="008D4E0D"/>
    <w:rPr>
      <w:rFonts w:asciiTheme="minorHAnsi" w:hAnsiTheme="minorHAnsi"/>
      <w:b/>
    </w:rPr>
  </w:style>
  <w:style w:type="paragraph" w:customStyle="1" w:styleId="B">
    <w:name w:val="B"/>
    <w:basedOn w:val="Normal"/>
    <w:qFormat/>
    <w:rsid w:val="003059F6"/>
    <w:pPr>
      <w:spacing w:before="240" w:after="240"/>
      <w:ind w:left="1134"/>
    </w:pPr>
    <w:rPr>
      <w:rFonts w:asciiTheme="minorHAnsi" w:hAnsiTheme="minorHAnsi"/>
      <w:i/>
      <w:sz w:val="28"/>
      <w:szCs w:val="28"/>
    </w:rPr>
  </w:style>
  <w:style w:type="paragraph" w:customStyle="1" w:styleId="C">
    <w:name w:val="C"/>
    <w:basedOn w:val="Normal"/>
    <w:qFormat/>
    <w:rsid w:val="008B1CDE"/>
    <w:pPr>
      <w:spacing w:before="120" w:after="120" w:line="360" w:lineRule="auto"/>
      <w:ind w:left="1134"/>
    </w:pPr>
    <w:rPr>
      <w:rFonts w:asciiTheme="minorHAnsi" w:hAnsiTheme="minorHAnsi"/>
      <w:b/>
      <w:sz w:val="22"/>
      <w:szCs w:val="22"/>
    </w:rPr>
  </w:style>
  <w:style w:type="paragraph" w:customStyle="1" w:styleId="TEXT">
    <w:name w:val="TEXT"/>
    <w:basedOn w:val="Normal"/>
    <w:qFormat/>
    <w:rsid w:val="000D6AF0"/>
    <w:pPr>
      <w:spacing w:after="120" w:line="360" w:lineRule="auto"/>
      <w:ind w:left="1134"/>
    </w:pPr>
    <w:rPr>
      <w:rFonts w:asciiTheme="minorHAnsi" w:hAnsiTheme="minorHAnsi"/>
    </w:rPr>
  </w:style>
  <w:style w:type="character" w:customStyle="1" w:styleId="Numeral">
    <w:name w:val="Numeral"/>
    <w:uiPriority w:val="1"/>
    <w:qFormat/>
    <w:rsid w:val="00942F73"/>
    <w:rPr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A3976F7D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Hachette UK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Lydia.Young</dc:creator>
  <cp:lastModifiedBy>Rick Le Sauvage</cp:lastModifiedBy>
  <cp:revision>3</cp:revision>
  <dcterms:created xsi:type="dcterms:W3CDTF">2017-10-02T13:42:00Z</dcterms:created>
  <dcterms:modified xsi:type="dcterms:W3CDTF">2017-10-02T13:46:00Z</dcterms:modified>
</cp:coreProperties>
</file>