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63" w:rsidRPr="00D21463" w:rsidRDefault="00D21463" w:rsidP="00D21463">
      <w:pPr>
        <w:spacing w:after="240" w:line="360" w:lineRule="atLeast"/>
        <w:jc w:val="center"/>
        <w:rPr>
          <w:rFonts w:eastAsia="Times New Roman" w:cs="Helvetica"/>
          <w:b/>
          <w:color w:val="4C4C4B"/>
          <w:sz w:val="28"/>
          <w:szCs w:val="19"/>
          <w:lang w:val="en" w:eastAsia="en-GB"/>
        </w:rPr>
      </w:pPr>
      <w:r w:rsidRPr="00D21463">
        <w:rPr>
          <w:rFonts w:eastAsia="Times New Roman" w:cs="Helvetica"/>
          <w:b/>
          <w:color w:val="4C4C4B"/>
          <w:sz w:val="28"/>
          <w:szCs w:val="19"/>
          <w:lang w:val="en" w:eastAsia="en-GB"/>
        </w:rPr>
        <w:t>AS/A level command words</w:t>
      </w:r>
    </w:p>
    <w:p w:rsidR="00D21463" w:rsidRPr="00D21463" w:rsidRDefault="00D21463" w:rsidP="00D21463">
      <w:pPr>
        <w:spacing w:after="240" w:line="360" w:lineRule="atLeast"/>
        <w:rPr>
          <w:rFonts w:eastAsia="Times New Roman" w:cs="Helvetica"/>
          <w:color w:val="4C4C4B"/>
          <w:szCs w:val="19"/>
          <w:lang w:val="en" w:eastAsia="en-GB"/>
        </w:rPr>
      </w:pPr>
      <w:r w:rsidRPr="00D21463">
        <w:rPr>
          <w:rFonts w:eastAsia="Times New Roman" w:cs="Helvetica"/>
          <w:color w:val="4C4C4B"/>
          <w:szCs w:val="19"/>
          <w:lang w:val="en" w:eastAsia="en-GB"/>
        </w:rPr>
        <w:t xml:space="preserve">The following command words are taken from </w:t>
      </w:r>
      <w:proofErr w:type="spellStart"/>
      <w:r w:rsidRPr="00D21463">
        <w:rPr>
          <w:rFonts w:eastAsia="Times New Roman" w:cs="Helvetica"/>
          <w:color w:val="4C4C4B"/>
          <w:szCs w:val="19"/>
          <w:lang w:val="en" w:eastAsia="en-GB"/>
        </w:rPr>
        <w:t>Ofqual's</w:t>
      </w:r>
      <w:proofErr w:type="spellEnd"/>
      <w:r w:rsidRPr="00D21463">
        <w:rPr>
          <w:rFonts w:eastAsia="Times New Roman" w:cs="Helvetica"/>
          <w:color w:val="4C4C4B"/>
          <w:szCs w:val="19"/>
          <w:lang w:val="en" w:eastAsia="en-GB"/>
        </w:rPr>
        <w:t xml:space="preserve"> official list of command words and their meanings that are relevan</w:t>
      </w:r>
      <w:r w:rsidR="00634A4A">
        <w:rPr>
          <w:rFonts w:eastAsia="Times New Roman" w:cs="Helvetica"/>
          <w:color w:val="4C4C4B"/>
          <w:szCs w:val="19"/>
          <w:lang w:val="en" w:eastAsia="en-GB"/>
        </w:rPr>
        <w:t>t to this subject. W</w:t>
      </w:r>
      <w:r w:rsidRPr="00D21463">
        <w:rPr>
          <w:rFonts w:eastAsia="Times New Roman" w:cs="Helvetica"/>
          <w:color w:val="4C4C4B"/>
          <w:szCs w:val="19"/>
          <w:lang w:val="en" w:eastAsia="en-GB"/>
        </w:rPr>
        <w:t xml:space="preserve">here necessary, we have included our own command words and their meanings to complement </w:t>
      </w:r>
      <w:proofErr w:type="spellStart"/>
      <w:r w:rsidRPr="00D21463">
        <w:rPr>
          <w:rFonts w:eastAsia="Times New Roman" w:cs="Helvetica"/>
          <w:color w:val="4C4C4B"/>
          <w:szCs w:val="19"/>
          <w:lang w:val="en" w:eastAsia="en-GB"/>
        </w:rPr>
        <w:t>Ofqual's</w:t>
      </w:r>
      <w:proofErr w:type="spellEnd"/>
      <w:r w:rsidRPr="00D21463">
        <w:rPr>
          <w:rFonts w:eastAsia="Times New Roman" w:cs="Helvetica"/>
          <w:color w:val="4C4C4B"/>
          <w:szCs w:val="19"/>
          <w:lang w:val="en" w:eastAsia="en-GB"/>
        </w:rPr>
        <w:t xml:space="preserve">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216"/>
      </w:tblGrid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C4C4B"/>
                <w:sz w:val="24"/>
                <w:szCs w:val="19"/>
                <w:lang w:val="en" w:eastAsia="en-GB"/>
              </w:rPr>
            </w:pPr>
            <w:proofErr w:type="spellStart"/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Analyse</w:t>
            </w:r>
            <w:proofErr w:type="spellEnd"/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before="240" w:after="180"/>
              <w:jc w:val="both"/>
              <w:outlineLvl w:val="1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Separate information into components and identify their characteristics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C4C4B"/>
                <w:sz w:val="24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Annotate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before="240" w:after="180"/>
              <w:jc w:val="both"/>
              <w:outlineLvl w:val="1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Add notation or labelling to a graph, diagram or other drawing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Apply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 xml:space="preserve">Put into effect in a </w:t>
            </w:r>
            <w:proofErr w:type="spellStart"/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recognised</w:t>
            </w:r>
            <w:proofErr w:type="spellEnd"/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 xml:space="preserve"> way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Argue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before="240" w:after="180"/>
              <w:jc w:val="both"/>
              <w:outlineLvl w:val="1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Present a reasoned case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Assess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Make an informed judgement</w:t>
            </w:r>
            <w:bookmarkStart w:id="0" w:name="_GoBack"/>
            <w:bookmarkEnd w:id="0"/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Calculate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Work out the value of something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Comment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Present an informed opinion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Compare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Identify similarities and/ or differences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C4C4B"/>
                <w:sz w:val="24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Complete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Finish a task by adding to given information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Consider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before="240" w:after="180"/>
              <w:jc w:val="both"/>
              <w:outlineLvl w:val="1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Review and respond to given information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Construct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NA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Contrast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Identify differences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proofErr w:type="spellStart"/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Criticise</w:t>
            </w:r>
            <w:proofErr w:type="spellEnd"/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Access worth against explicit expectations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Debate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Present different perspectives on an issue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Deduce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Draw conclusions from information provided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Define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Specify meaning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Describe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Give an account of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Design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Set out how something will be done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Determine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before="240" w:after="180"/>
              <w:jc w:val="both"/>
              <w:outlineLvl w:val="1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Use given data or information to obtain an answer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lastRenderedPageBreak/>
              <w:t>Develop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Take forward or build upon given information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Discuss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Present key points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Distinguish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List the differences between different items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Draw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Produce a diagram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Estimate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Assign an approximate value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F37D11" w:rsidRDefault="00F37D11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F37D11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Evaluate</w:t>
            </w:r>
          </w:p>
        </w:tc>
        <w:tc>
          <w:tcPr>
            <w:tcW w:w="8216" w:type="dxa"/>
            <w:vAlign w:val="center"/>
          </w:tcPr>
          <w:p w:rsidR="00F37D11" w:rsidRDefault="00F37D11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Judge from available evidence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Explain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Give reasons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Explore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Investigate without preconceptions about the outcome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Give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Produce an answer from recall or from given information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Identify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 xml:space="preserve">Name or otherwise </w:t>
            </w:r>
            <w:proofErr w:type="spellStart"/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characterise</w:t>
            </w:r>
            <w:proofErr w:type="spellEnd"/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Justify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Support a case with evidence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Label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Provide appropriate names on a diagram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List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List a number of features or points without further elaboration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Name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 xml:space="preserve">Identify using a </w:t>
            </w:r>
            <w:proofErr w:type="spellStart"/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recognised</w:t>
            </w:r>
            <w:proofErr w:type="spellEnd"/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 xml:space="preserve"> technical term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Outline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Set out main characteristics</w:t>
            </w:r>
          </w:p>
        </w:tc>
      </w:tr>
      <w:tr w:rsidR="00F37D11" w:rsidTr="00A26023">
        <w:trPr>
          <w:trHeight w:val="713"/>
        </w:trPr>
        <w:tc>
          <w:tcPr>
            <w:tcW w:w="1555" w:type="dxa"/>
          </w:tcPr>
          <w:p w:rsidR="00F37D11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Predict</w:t>
            </w:r>
          </w:p>
        </w:tc>
        <w:tc>
          <w:tcPr>
            <w:tcW w:w="8216" w:type="dxa"/>
            <w:vAlign w:val="center"/>
          </w:tcPr>
          <w:p w:rsidR="00F37D11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Give a plausible outcome</w:t>
            </w:r>
          </w:p>
        </w:tc>
      </w:tr>
      <w:tr w:rsidR="00634A4A" w:rsidTr="00A26023">
        <w:trPr>
          <w:trHeight w:val="713"/>
        </w:trPr>
        <w:tc>
          <w:tcPr>
            <w:tcW w:w="1555" w:type="dxa"/>
          </w:tcPr>
          <w:p w:rsidR="00634A4A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Relate</w:t>
            </w:r>
          </w:p>
        </w:tc>
        <w:tc>
          <w:tcPr>
            <w:tcW w:w="8216" w:type="dxa"/>
            <w:vAlign w:val="center"/>
          </w:tcPr>
          <w:p w:rsidR="00634A4A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Give a technical term or its equivalent</w:t>
            </w:r>
          </w:p>
        </w:tc>
      </w:tr>
      <w:tr w:rsidR="00634A4A" w:rsidTr="00A26023">
        <w:trPr>
          <w:trHeight w:val="713"/>
        </w:trPr>
        <w:tc>
          <w:tcPr>
            <w:tcW w:w="1555" w:type="dxa"/>
          </w:tcPr>
          <w:p w:rsidR="00634A4A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Show</w:t>
            </w:r>
          </w:p>
        </w:tc>
        <w:tc>
          <w:tcPr>
            <w:tcW w:w="8216" w:type="dxa"/>
            <w:vAlign w:val="center"/>
          </w:tcPr>
          <w:p w:rsidR="00634A4A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Provide structured evidence to reach a conclusion</w:t>
            </w:r>
          </w:p>
        </w:tc>
      </w:tr>
      <w:tr w:rsidR="00634A4A" w:rsidTr="00A26023">
        <w:trPr>
          <w:trHeight w:val="713"/>
        </w:trPr>
        <w:tc>
          <w:tcPr>
            <w:tcW w:w="1555" w:type="dxa"/>
          </w:tcPr>
          <w:p w:rsidR="00634A4A" w:rsidRPr="00634A4A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Sketch</w:t>
            </w:r>
          </w:p>
        </w:tc>
        <w:tc>
          <w:tcPr>
            <w:tcW w:w="8216" w:type="dxa"/>
            <w:vAlign w:val="center"/>
          </w:tcPr>
          <w:p w:rsidR="00634A4A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Draw approximately</w:t>
            </w:r>
          </w:p>
        </w:tc>
      </w:tr>
      <w:tr w:rsidR="00634A4A" w:rsidTr="00A26023">
        <w:trPr>
          <w:trHeight w:val="713"/>
        </w:trPr>
        <w:tc>
          <w:tcPr>
            <w:tcW w:w="1555" w:type="dxa"/>
          </w:tcPr>
          <w:p w:rsidR="00634A4A" w:rsidRPr="00F37D11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36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State</w:t>
            </w:r>
          </w:p>
        </w:tc>
        <w:tc>
          <w:tcPr>
            <w:tcW w:w="8216" w:type="dxa"/>
            <w:vAlign w:val="center"/>
          </w:tcPr>
          <w:p w:rsidR="00634A4A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Express in clear terms</w:t>
            </w:r>
          </w:p>
        </w:tc>
      </w:tr>
      <w:tr w:rsidR="00634A4A" w:rsidTr="00A26023">
        <w:trPr>
          <w:trHeight w:val="713"/>
        </w:trPr>
        <w:tc>
          <w:tcPr>
            <w:tcW w:w="1555" w:type="dxa"/>
          </w:tcPr>
          <w:p w:rsidR="00634A4A" w:rsidRPr="00F37D11" w:rsidRDefault="00634A4A" w:rsidP="00A26023">
            <w:pPr>
              <w:spacing w:before="240" w:after="180"/>
              <w:jc w:val="center"/>
              <w:outlineLvl w:val="1"/>
              <w:rPr>
                <w:rFonts w:eastAsia="Times New Roman" w:cs="Helvetica"/>
                <w:color w:val="412878"/>
                <w:sz w:val="36"/>
                <w:szCs w:val="31"/>
                <w:lang w:val="en" w:eastAsia="en-GB"/>
              </w:rPr>
            </w:pPr>
            <w:r w:rsidRPr="00634A4A">
              <w:rPr>
                <w:rFonts w:eastAsia="Times New Roman" w:cs="Helvetica"/>
                <w:color w:val="412878"/>
                <w:sz w:val="24"/>
                <w:szCs w:val="31"/>
                <w:lang w:val="en" w:eastAsia="en-GB"/>
              </w:rPr>
              <w:t>Suggest</w:t>
            </w:r>
          </w:p>
        </w:tc>
        <w:tc>
          <w:tcPr>
            <w:tcW w:w="8216" w:type="dxa"/>
            <w:vAlign w:val="center"/>
          </w:tcPr>
          <w:p w:rsidR="00634A4A" w:rsidRDefault="00634A4A" w:rsidP="00A26023">
            <w:pPr>
              <w:spacing w:after="240" w:line="360" w:lineRule="atLeast"/>
              <w:jc w:val="both"/>
              <w:rPr>
                <w:rFonts w:eastAsia="Times New Roman" w:cs="Helvetica"/>
                <w:color w:val="4C4C4B"/>
                <w:szCs w:val="19"/>
                <w:lang w:val="en" w:eastAsia="en-GB"/>
              </w:rPr>
            </w:pPr>
            <w:r w:rsidRPr="00F37D11">
              <w:rPr>
                <w:rFonts w:eastAsia="Times New Roman" w:cs="Helvetica"/>
                <w:color w:val="4C4C4B"/>
                <w:szCs w:val="19"/>
                <w:lang w:val="en" w:eastAsia="en-GB"/>
              </w:rPr>
              <w:t>Present a possible case</w:t>
            </w:r>
          </w:p>
        </w:tc>
      </w:tr>
    </w:tbl>
    <w:p w:rsidR="00B02773" w:rsidRPr="00D21463" w:rsidRDefault="00B02773" w:rsidP="00D21463">
      <w:pPr>
        <w:rPr>
          <w:sz w:val="28"/>
        </w:rPr>
      </w:pPr>
    </w:p>
    <w:sectPr w:rsidR="00B02773" w:rsidRPr="00D21463" w:rsidSect="00634A4A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QAChevinDemi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63"/>
    <w:rsid w:val="00634A4A"/>
    <w:rsid w:val="00A26023"/>
    <w:rsid w:val="00B02773"/>
    <w:rsid w:val="00BB34A8"/>
    <w:rsid w:val="00D21463"/>
    <w:rsid w:val="00DA3F9C"/>
    <w:rsid w:val="00F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D456-E2F8-4E90-B7BE-CC7A7413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1463"/>
    <w:pPr>
      <w:spacing w:before="240" w:after="180" w:line="240" w:lineRule="auto"/>
      <w:outlineLvl w:val="1"/>
    </w:pPr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1463"/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21463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2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2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6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5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961C3034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Seymour</dc:creator>
  <cp:keywords/>
  <dc:description/>
  <cp:lastModifiedBy>Rachel Seymour</cp:lastModifiedBy>
  <cp:revision>4</cp:revision>
  <cp:lastPrinted>2015-10-07T09:27:00Z</cp:lastPrinted>
  <dcterms:created xsi:type="dcterms:W3CDTF">2015-10-06T23:05:00Z</dcterms:created>
  <dcterms:modified xsi:type="dcterms:W3CDTF">2015-10-07T09:27:00Z</dcterms:modified>
</cp:coreProperties>
</file>