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1A" w:rsidRDefault="00BF2646" w:rsidP="00BF264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Looking at Bias</w:t>
      </w:r>
    </w:p>
    <w:p w:rsidR="00BF2646" w:rsidRDefault="00BF2646" w:rsidP="00BF2646">
      <w:pPr>
        <w:rPr>
          <w:sz w:val="28"/>
          <w:szCs w:val="28"/>
        </w:rPr>
      </w:pPr>
      <w:r>
        <w:rPr>
          <w:sz w:val="28"/>
          <w:szCs w:val="28"/>
        </w:rPr>
        <w:t>This text does seem to look at both sides of the issue but, from the title to the last sentence, the piece does a good job of turning the reader against Brooks and Smith. Complete these tables to show how the writer achieves this.</w:t>
      </w:r>
    </w:p>
    <w:p w:rsidR="00BF2646" w:rsidRDefault="00BF2646" w:rsidP="00BF2646">
      <w:pPr>
        <w:rPr>
          <w:sz w:val="28"/>
          <w:szCs w:val="28"/>
        </w:rPr>
      </w:pPr>
    </w:p>
    <w:p w:rsidR="00BF2646" w:rsidRDefault="00BF2646" w:rsidP="00BF2646">
      <w:pPr>
        <w:rPr>
          <w:b/>
          <w:sz w:val="32"/>
          <w:szCs w:val="32"/>
          <w:u w:val="single"/>
        </w:rPr>
      </w:pPr>
      <w:r w:rsidRPr="00BF2646">
        <w:rPr>
          <w:b/>
          <w:sz w:val="32"/>
          <w:szCs w:val="32"/>
          <w:u w:val="single"/>
        </w:rPr>
        <w:t>Explorers?</w:t>
      </w:r>
    </w:p>
    <w:tbl>
      <w:tblPr>
        <w:tblStyle w:val="TableGrid"/>
        <w:tblW w:w="14743" w:type="dxa"/>
        <w:tblInd w:w="-5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BF2646" w:rsidTr="00BF2646">
        <w:tc>
          <w:tcPr>
            <w:tcW w:w="4395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Quotation</w:t>
            </w:r>
          </w:p>
        </w:tc>
        <w:tc>
          <w:tcPr>
            <w:tcW w:w="10348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it creates a positive impression</w:t>
            </w:r>
          </w:p>
        </w:tc>
      </w:tr>
      <w:tr w:rsidR="00BF2646" w:rsidTr="00BF2646">
        <w:tc>
          <w:tcPr>
            <w:tcW w:w="4395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</w:tr>
      <w:tr w:rsidR="00BF2646" w:rsidTr="00BF2646">
        <w:tc>
          <w:tcPr>
            <w:tcW w:w="4395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</w:tr>
      <w:tr w:rsidR="00BF2646" w:rsidTr="00BF2646">
        <w:tc>
          <w:tcPr>
            <w:tcW w:w="4395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</w:tr>
      <w:tr w:rsidR="00BF2646" w:rsidTr="00BF2646">
        <w:tc>
          <w:tcPr>
            <w:tcW w:w="4395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</w:tr>
      <w:tr w:rsidR="00BF2646" w:rsidTr="00BF2646">
        <w:tc>
          <w:tcPr>
            <w:tcW w:w="4395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BF2646">
            <w:pPr>
              <w:rPr>
                <w:b/>
                <w:sz w:val="28"/>
                <w:szCs w:val="28"/>
              </w:rPr>
            </w:pPr>
          </w:p>
        </w:tc>
      </w:tr>
    </w:tbl>
    <w:p w:rsidR="00BF2646" w:rsidRDefault="00BF2646" w:rsidP="00BF264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Boys messing about?</w:t>
      </w:r>
    </w:p>
    <w:tbl>
      <w:tblPr>
        <w:tblStyle w:val="TableGrid"/>
        <w:tblW w:w="14743" w:type="dxa"/>
        <w:tblInd w:w="-5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Quotation</w:t>
            </w: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it creates a negative</w:t>
            </w:r>
            <w:r>
              <w:rPr>
                <w:b/>
                <w:sz w:val="28"/>
                <w:szCs w:val="28"/>
              </w:rPr>
              <w:t xml:space="preserve"> impression</w:t>
            </w: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</w:tbl>
    <w:p w:rsidR="00BF2646" w:rsidRDefault="00BF2646" w:rsidP="00BF2646">
      <w:pPr>
        <w:rPr>
          <w:b/>
          <w:sz w:val="32"/>
          <w:szCs w:val="32"/>
          <w:u w:val="single"/>
        </w:rPr>
      </w:pPr>
    </w:p>
    <w:tbl>
      <w:tblPr>
        <w:tblStyle w:val="TableGrid"/>
        <w:tblW w:w="14743" w:type="dxa"/>
        <w:tblInd w:w="-5" w:type="dxa"/>
        <w:tblLook w:val="04A0" w:firstRow="1" w:lastRow="0" w:firstColumn="1" w:lastColumn="0" w:noHBand="0" w:noVBand="1"/>
      </w:tblPr>
      <w:tblGrid>
        <w:gridCol w:w="4395"/>
        <w:gridCol w:w="10348"/>
      </w:tblGrid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Quotation</w:t>
            </w: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it creates a negative impression</w:t>
            </w: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  <w:tr w:rsidR="00BF2646" w:rsidTr="00CA7197">
        <w:tc>
          <w:tcPr>
            <w:tcW w:w="4395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BF2646" w:rsidRDefault="00BF2646" w:rsidP="00CA7197">
            <w:pPr>
              <w:rPr>
                <w:b/>
                <w:sz w:val="28"/>
                <w:szCs w:val="28"/>
              </w:rPr>
            </w:pPr>
          </w:p>
        </w:tc>
      </w:tr>
    </w:tbl>
    <w:p w:rsidR="00BF2646" w:rsidRDefault="00BF2646" w:rsidP="00BF2646">
      <w:pPr>
        <w:rPr>
          <w:b/>
          <w:sz w:val="32"/>
          <w:szCs w:val="32"/>
          <w:u w:val="single"/>
        </w:rPr>
      </w:pPr>
    </w:p>
    <w:p w:rsidR="00BF2646" w:rsidRDefault="00BF2646" w:rsidP="00BF2646">
      <w:pPr>
        <w:rPr>
          <w:b/>
          <w:sz w:val="32"/>
          <w:szCs w:val="32"/>
          <w:u w:val="single"/>
        </w:rPr>
      </w:pPr>
    </w:p>
    <w:p w:rsidR="00BF2646" w:rsidRDefault="00BF2646" w:rsidP="00BF264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Is there anything you notice about the structure of the piece which adds to this biased picture of the two men?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F2646" w:rsidTr="00BF2646">
        <w:tc>
          <w:tcPr>
            <w:tcW w:w="15388" w:type="dxa"/>
          </w:tcPr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</w:p>
          <w:p w:rsidR="000D50C3" w:rsidRDefault="000D50C3" w:rsidP="00BF2646">
            <w:pPr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  <w:p w:rsidR="00BF2646" w:rsidRDefault="00BF2646" w:rsidP="00BF2646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BF2646" w:rsidRPr="00BF2646" w:rsidRDefault="00BF2646" w:rsidP="00BF2646">
      <w:pPr>
        <w:rPr>
          <w:b/>
          <w:sz w:val="32"/>
          <w:szCs w:val="32"/>
          <w:u w:val="single"/>
        </w:rPr>
      </w:pPr>
    </w:p>
    <w:sectPr w:rsidR="00BF2646" w:rsidRPr="00BF2646" w:rsidSect="00BF264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646" w:rsidRDefault="00BF2646" w:rsidP="00BF2646">
      <w:pPr>
        <w:spacing w:after="0" w:line="240" w:lineRule="auto"/>
      </w:pPr>
      <w:r>
        <w:separator/>
      </w:r>
    </w:p>
  </w:endnote>
  <w:endnote w:type="continuationSeparator" w:id="0">
    <w:p w:rsidR="00BF2646" w:rsidRDefault="00BF2646" w:rsidP="00BF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646" w:rsidRDefault="00BF2646" w:rsidP="00BF2646">
      <w:pPr>
        <w:spacing w:after="0" w:line="240" w:lineRule="auto"/>
      </w:pPr>
      <w:r>
        <w:separator/>
      </w:r>
    </w:p>
  </w:footnote>
  <w:footnote w:type="continuationSeparator" w:id="0">
    <w:p w:rsidR="00BF2646" w:rsidRDefault="00BF2646" w:rsidP="00BF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46" w:rsidRDefault="00BF2646">
    <w:pPr>
      <w:pStyle w:val="Header"/>
    </w:pPr>
    <w:r>
      <w:t>IGCSE Language                          Anthology Section A                             Explorers, or boys messing about?</w:t>
    </w:r>
  </w:p>
  <w:p w:rsidR="00BF2646" w:rsidRDefault="00BF2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46"/>
    <w:rsid w:val="000D50C3"/>
    <w:rsid w:val="00353C1A"/>
    <w:rsid w:val="00B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1EC89-B548-4E1F-A922-45E7E76A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46"/>
  </w:style>
  <w:style w:type="paragraph" w:styleId="Footer">
    <w:name w:val="footer"/>
    <w:basedOn w:val="Normal"/>
    <w:link w:val="FooterChar"/>
    <w:uiPriority w:val="99"/>
    <w:unhideWhenUsed/>
    <w:rsid w:val="00BF2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46"/>
  </w:style>
  <w:style w:type="table" w:styleId="TableGrid">
    <w:name w:val="Table Grid"/>
    <w:basedOn w:val="TableNormal"/>
    <w:uiPriority w:val="39"/>
    <w:rsid w:val="00BF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CE47B17E</Template>
  <TotalTime>10</TotalTime>
  <Pages>4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2</cp:revision>
  <dcterms:created xsi:type="dcterms:W3CDTF">2016-02-16T11:21:00Z</dcterms:created>
  <dcterms:modified xsi:type="dcterms:W3CDTF">2016-02-16T11:31:00Z</dcterms:modified>
</cp:coreProperties>
</file>