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22"/>
        <w:gridCol w:w="2551"/>
        <w:gridCol w:w="4961"/>
        <w:gridCol w:w="4390"/>
        <w:gridCol w:w="1364"/>
      </w:tblGrid>
      <w:tr w:rsidR="00663A63" w14:paraId="350758F7" w14:textId="77777777" w:rsidTr="00A225CC">
        <w:trPr>
          <w:cantSplit/>
          <w:trHeight w:val="841"/>
        </w:trPr>
        <w:tc>
          <w:tcPr>
            <w:tcW w:w="2122" w:type="dxa"/>
            <w:shd w:val="clear" w:color="auto" w:fill="000000" w:themeFill="text1"/>
          </w:tcPr>
          <w:p w14:paraId="036D184A" w14:textId="77777777" w:rsidR="00663A63" w:rsidRPr="00663A63" w:rsidRDefault="00663A63" w:rsidP="00484E5F">
            <w:pPr>
              <w:spacing w:before="120" w:after="120"/>
              <w:rPr>
                <w:b/>
                <w:sz w:val="24"/>
                <w:szCs w:val="24"/>
              </w:rPr>
            </w:pPr>
            <w:bookmarkStart w:id="0" w:name="_GoBack"/>
            <w:bookmarkEnd w:id="0"/>
            <w:r w:rsidRPr="00663A63">
              <w:rPr>
                <w:b/>
                <w:sz w:val="24"/>
                <w:szCs w:val="24"/>
              </w:rPr>
              <w:t xml:space="preserve">A) </w:t>
            </w:r>
            <w:r w:rsidR="00484E5F">
              <w:rPr>
                <w:b/>
                <w:sz w:val="24"/>
                <w:szCs w:val="24"/>
              </w:rPr>
              <w:t>Summary and structure of the poem</w:t>
            </w:r>
          </w:p>
        </w:tc>
        <w:tc>
          <w:tcPr>
            <w:tcW w:w="2551" w:type="dxa"/>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4961"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390" w:type="dxa"/>
            <w:shd w:val="clear" w:color="auto" w:fill="000000" w:themeFill="text1"/>
          </w:tcPr>
          <w:p w14:paraId="768C6844" w14:textId="77777777" w:rsidR="00663A63" w:rsidRPr="00663A63" w:rsidRDefault="0042033B" w:rsidP="008D14A8">
            <w:pPr>
              <w:spacing w:before="120" w:after="120"/>
              <w:jc w:val="center"/>
              <w:rPr>
                <w:b/>
                <w:sz w:val="24"/>
                <w:szCs w:val="24"/>
              </w:rPr>
            </w:pPr>
            <w:r>
              <w:rPr>
                <w:b/>
                <w:sz w:val="24"/>
                <w:szCs w:val="24"/>
              </w:rPr>
              <w:t>C</w:t>
            </w:r>
            <w:r w:rsidR="00484E5F">
              <w:rPr>
                <w:b/>
                <w:sz w:val="24"/>
                <w:szCs w:val="24"/>
              </w:rPr>
              <w:t>) Key context</w:t>
            </w:r>
            <w:r w:rsidR="007C1816">
              <w:rPr>
                <w:b/>
                <w:sz w:val="24"/>
                <w:szCs w:val="24"/>
              </w:rPr>
              <w:t xml:space="preserve"> / interpretation</w:t>
            </w:r>
            <w:r>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4FFD0B2E" w:rsidR="00663A63" w:rsidRPr="00663A63" w:rsidRDefault="00892F55" w:rsidP="0066310F">
            <w:pPr>
              <w:spacing w:before="120" w:after="120"/>
              <w:ind w:left="113" w:right="113"/>
              <w:rPr>
                <w:color w:val="FFFFFF" w:themeColor="background1"/>
                <w:sz w:val="72"/>
                <w:szCs w:val="72"/>
              </w:rPr>
            </w:pPr>
            <w:r>
              <w:rPr>
                <w:color w:val="FFFFFF" w:themeColor="background1"/>
                <w:sz w:val="72"/>
                <w:szCs w:val="72"/>
              </w:rPr>
              <w:t>POEM AT THIRTY-NINE</w:t>
            </w:r>
          </w:p>
        </w:tc>
      </w:tr>
      <w:tr w:rsidR="00F16676" w14:paraId="71A9B616" w14:textId="77777777" w:rsidTr="003631D3">
        <w:trPr>
          <w:cantSplit/>
          <w:trHeight w:val="1134"/>
        </w:trPr>
        <w:tc>
          <w:tcPr>
            <w:tcW w:w="9634" w:type="dxa"/>
            <w:gridSpan w:val="3"/>
          </w:tcPr>
          <w:p w14:paraId="75ECCF33" w14:textId="79CD2D66" w:rsidR="00F16676" w:rsidRPr="00892F55" w:rsidRDefault="00F16676" w:rsidP="0066310F">
            <w:pPr>
              <w:spacing w:before="120" w:after="120"/>
              <w:rPr>
                <w:sz w:val="24"/>
                <w:szCs w:val="24"/>
              </w:rPr>
            </w:pPr>
            <w:r>
              <w:rPr>
                <w:b/>
                <w:sz w:val="24"/>
                <w:szCs w:val="24"/>
              </w:rPr>
              <w:t>Summary</w:t>
            </w:r>
            <w:r w:rsidRPr="008D14A8">
              <w:rPr>
                <w:b/>
                <w:sz w:val="24"/>
                <w:szCs w:val="24"/>
              </w:rPr>
              <w:t>:</w:t>
            </w:r>
            <w:r w:rsidR="00892F55">
              <w:rPr>
                <w:b/>
                <w:sz w:val="24"/>
                <w:szCs w:val="24"/>
              </w:rPr>
              <w:t xml:space="preserve"> </w:t>
            </w:r>
            <w:r w:rsidR="00892F55">
              <w:rPr>
                <w:sz w:val="24"/>
                <w:szCs w:val="24"/>
              </w:rPr>
              <w:t>Alice Walker uses a fast-paced, stream of thought style to write about her father after his death. At times it feels like a eulogy as it celebrates his great achievements and best qualities, but Walker does not shy away from exploring</w:t>
            </w:r>
            <w:r w:rsidR="00215F2B">
              <w:rPr>
                <w:sz w:val="24"/>
                <w:szCs w:val="24"/>
              </w:rPr>
              <w:t xml:space="preserve"> their times of conflict, too. Although it is a poem about death, the tone is warm and loving.</w:t>
            </w:r>
          </w:p>
        </w:tc>
        <w:tc>
          <w:tcPr>
            <w:tcW w:w="4390" w:type="dxa"/>
            <w:vMerge w:val="restart"/>
          </w:tcPr>
          <w:p w14:paraId="18D5BEB5" w14:textId="2104CAE3" w:rsidR="00F16676" w:rsidRPr="00F16676" w:rsidRDefault="00F16676" w:rsidP="00D252BE">
            <w:pPr>
              <w:spacing w:before="120" w:after="120"/>
            </w:pPr>
            <w:r w:rsidRPr="00F16676">
              <w:rPr>
                <w:b/>
              </w:rPr>
              <w:t xml:space="preserve">Biographical: </w:t>
            </w:r>
            <w:r w:rsidR="00215F2B" w:rsidRPr="00345F09">
              <w:rPr>
                <w:sz w:val="20"/>
              </w:rPr>
              <w:t xml:space="preserve">Walker was born in 1944, the youngest of eight siblings. Her parents were </w:t>
            </w:r>
            <w:r w:rsidR="003631D3">
              <w:rPr>
                <w:sz w:val="20"/>
              </w:rPr>
              <w:t xml:space="preserve">poor </w:t>
            </w:r>
            <w:r w:rsidR="00215F2B" w:rsidRPr="00345F09">
              <w:rPr>
                <w:sz w:val="20"/>
              </w:rPr>
              <w:t>sharecroppers</w:t>
            </w:r>
            <w:r w:rsidR="003631D3">
              <w:rPr>
                <w:sz w:val="20"/>
              </w:rPr>
              <w:t>.</w:t>
            </w:r>
            <w:r w:rsidR="00215F2B" w:rsidRPr="00345F09">
              <w:rPr>
                <w:sz w:val="20"/>
              </w:rPr>
              <w:t xml:space="preserve"> Segregation in Georgia meant she went to an all-black school, but she excelled academically at school and beyond. </w:t>
            </w:r>
            <w:r w:rsidR="003631D3">
              <w:rPr>
                <w:sz w:val="20"/>
              </w:rPr>
              <w:t>S</w:t>
            </w:r>
            <w:r w:rsidR="00215F2B" w:rsidRPr="00345F09">
              <w:rPr>
                <w:rFonts w:cstheme="minorHAnsi"/>
                <w:sz w:val="20"/>
                <w:szCs w:val="21"/>
                <w:shd w:val="clear" w:color="auto" w:fill="FFFFFF"/>
              </w:rPr>
              <w:t xml:space="preserve">he was very active in the civil rights movement </w:t>
            </w:r>
            <w:r w:rsidR="003631D3">
              <w:rPr>
                <w:rFonts w:cstheme="minorHAnsi"/>
                <w:sz w:val="20"/>
                <w:szCs w:val="21"/>
                <w:shd w:val="clear" w:color="auto" w:fill="FFFFFF"/>
              </w:rPr>
              <w:t>in the 1960s</w:t>
            </w:r>
            <w:r w:rsidR="00215F2B" w:rsidRPr="00345F09">
              <w:rPr>
                <w:rFonts w:cstheme="minorHAnsi"/>
                <w:sz w:val="20"/>
                <w:szCs w:val="21"/>
                <w:shd w:val="clear" w:color="auto" w:fill="FFFFFF"/>
              </w:rPr>
              <w:t>. She had an abortion while at college, and later had relationships with women as well as men. She is the author of poetry, prose and journalism.</w:t>
            </w:r>
          </w:p>
        </w:tc>
        <w:tc>
          <w:tcPr>
            <w:tcW w:w="1364" w:type="dxa"/>
            <w:vMerge/>
            <w:shd w:val="clear" w:color="auto" w:fill="000000" w:themeFill="text1"/>
            <w:textDirection w:val="tbRl"/>
          </w:tcPr>
          <w:p w14:paraId="5B01DDE0" w14:textId="77777777" w:rsidR="00F16676" w:rsidRDefault="00F16676" w:rsidP="008B7DF1">
            <w:pPr>
              <w:spacing w:before="120" w:after="120"/>
              <w:ind w:left="113" w:right="113"/>
            </w:pPr>
          </w:p>
        </w:tc>
      </w:tr>
      <w:tr w:rsidR="008B7DF1" w14:paraId="280CECD9" w14:textId="77777777" w:rsidTr="00A225CC">
        <w:trPr>
          <w:cantSplit/>
          <w:trHeight w:val="1139"/>
        </w:trPr>
        <w:tc>
          <w:tcPr>
            <w:tcW w:w="2122" w:type="dxa"/>
          </w:tcPr>
          <w:p w14:paraId="16BB506C" w14:textId="4CCD22E0" w:rsidR="008B7DF1" w:rsidRPr="003631D3" w:rsidRDefault="00345F09" w:rsidP="005C2B98">
            <w:pPr>
              <w:spacing w:before="120" w:after="120"/>
              <w:rPr>
                <w:sz w:val="20"/>
                <w:szCs w:val="20"/>
              </w:rPr>
            </w:pPr>
            <w:r w:rsidRPr="003631D3">
              <w:rPr>
                <w:b/>
                <w:sz w:val="20"/>
                <w:szCs w:val="20"/>
              </w:rPr>
              <w:t>Stanza</w:t>
            </w:r>
            <w:r w:rsidR="008B7DF1" w:rsidRPr="003631D3">
              <w:rPr>
                <w:b/>
                <w:sz w:val="20"/>
                <w:szCs w:val="20"/>
              </w:rPr>
              <w:t xml:space="preserve"> 1:</w:t>
            </w:r>
            <w:r w:rsidR="008B7DF1" w:rsidRPr="003631D3">
              <w:rPr>
                <w:sz w:val="20"/>
                <w:szCs w:val="20"/>
              </w:rPr>
              <w:t xml:space="preserve"> </w:t>
            </w:r>
            <w:r w:rsidRPr="003631D3">
              <w:rPr>
                <w:sz w:val="20"/>
                <w:szCs w:val="20"/>
              </w:rPr>
              <w:t>She declares she misses her father, and talks about her very early memories</w:t>
            </w:r>
            <w:r w:rsidR="00A225CC">
              <w:rPr>
                <w:sz w:val="20"/>
                <w:szCs w:val="20"/>
              </w:rPr>
              <w:t>.</w:t>
            </w:r>
          </w:p>
        </w:tc>
        <w:tc>
          <w:tcPr>
            <w:tcW w:w="2551" w:type="dxa"/>
          </w:tcPr>
          <w:p w14:paraId="470826F8" w14:textId="77777777" w:rsidR="008B7DF1" w:rsidRPr="003631D3" w:rsidRDefault="00345F09" w:rsidP="00DA53D7">
            <w:pPr>
              <w:spacing w:before="120" w:after="120"/>
              <w:rPr>
                <w:i/>
                <w:sz w:val="20"/>
                <w:szCs w:val="20"/>
              </w:rPr>
            </w:pPr>
            <w:r w:rsidRPr="003631D3">
              <w:rPr>
                <w:i/>
                <w:sz w:val="20"/>
                <w:szCs w:val="20"/>
              </w:rPr>
              <w:t>“How I miss my father”</w:t>
            </w:r>
          </w:p>
          <w:p w14:paraId="2B08FE67" w14:textId="70C6FEA9" w:rsidR="00345F09" w:rsidRPr="003631D3" w:rsidRDefault="00345F09" w:rsidP="00DA53D7">
            <w:pPr>
              <w:spacing w:before="120" w:after="120"/>
              <w:rPr>
                <w:i/>
                <w:sz w:val="20"/>
                <w:szCs w:val="20"/>
              </w:rPr>
            </w:pPr>
            <w:r w:rsidRPr="003631D3">
              <w:rPr>
                <w:i/>
                <w:sz w:val="20"/>
                <w:szCs w:val="20"/>
              </w:rPr>
              <w:t>“I wish he had not been so tired when I was born”</w:t>
            </w:r>
          </w:p>
        </w:tc>
        <w:tc>
          <w:tcPr>
            <w:tcW w:w="4961" w:type="dxa"/>
          </w:tcPr>
          <w:p w14:paraId="44C13993" w14:textId="77777777" w:rsidR="008B7DF1" w:rsidRPr="003631D3" w:rsidRDefault="00345F09" w:rsidP="008B7DF1">
            <w:pPr>
              <w:spacing w:before="120" w:after="120"/>
              <w:rPr>
                <w:sz w:val="20"/>
                <w:szCs w:val="20"/>
              </w:rPr>
            </w:pPr>
            <w:r w:rsidRPr="003631D3">
              <w:rPr>
                <w:sz w:val="20"/>
                <w:szCs w:val="20"/>
              </w:rPr>
              <w:t>The declaration begins with ‘How’, which sounds like a sigh.</w:t>
            </w:r>
          </w:p>
          <w:p w14:paraId="13146D9E" w14:textId="523EF20E" w:rsidR="00345F09" w:rsidRPr="003631D3" w:rsidRDefault="00345F09" w:rsidP="008B7DF1">
            <w:pPr>
              <w:spacing w:before="120" w:after="120"/>
              <w:rPr>
                <w:sz w:val="20"/>
                <w:szCs w:val="20"/>
              </w:rPr>
            </w:pPr>
            <w:r w:rsidRPr="003631D3">
              <w:rPr>
                <w:sz w:val="20"/>
                <w:szCs w:val="20"/>
              </w:rPr>
              <w:t>Simple, monosyllabic words are used, as a child might.</w:t>
            </w:r>
          </w:p>
        </w:tc>
        <w:tc>
          <w:tcPr>
            <w:tcW w:w="4390" w:type="dxa"/>
            <w:vMerge/>
          </w:tcPr>
          <w:p w14:paraId="11BE02B8" w14:textId="77777777" w:rsidR="008B7DF1" w:rsidRPr="00F16676" w:rsidRDefault="008B7DF1" w:rsidP="008B7DF1">
            <w:pPr>
              <w:spacing w:before="120" w:after="120"/>
            </w:pPr>
          </w:p>
        </w:tc>
        <w:tc>
          <w:tcPr>
            <w:tcW w:w="1364" w:type="dxa"/>
            <w:vMerge/>
            <w:shd w:val="clear" w:color="auto" w:fill="000000" w:themeFill="text1"/>
            <w:textDirection w:val="tbRl"/>
          </w:tcPr>
          <w:p w14:paraId="417B08C9" w14:textId="77777777" w:rsidR="008B7DF1" w:rsidRDefault="008B7DF1" w:rsidP="008B7DF1">
            <w:pPr>
              <w:spacing w:before="120" w:after="120"/>
              <w:ind w:left="113" w:right="113"/>
            </w:pPr>
          </w:p>
        </w:tc>
      </w:tr>
      <w:tr w:rsidR="007C1816" w14:paraId="06696E71" w14:textId="77777777" w:rsidTr="00A225CC">
        <w:trPr>
          <w:cantSplit/>
          <w:trHeight w:val="1185"/>
        </w:trPr>
        <w:tc>
          <w:tcPr>
            <w:tcW w:w="2122" w:type="dxa"/>
          </w:tcPr>
          <w:p w14:paraId="12E714E8" w14:textId="16E76D01" w:rsidR="007C1816" w:rsidRPr="003631D3" w:rsidRDefault="00345F09" w:rsidP="0066310F">
            <w:pPr>
              <w:spacing w:before="120" w:after="120"/>
              <w:rPr>
                <w:sz w:val="20"/>
                <w:szCs w:val="20"/>
              </w:rPr>
            </w:pPr>
            <w:r w:rsidRPr="003631D3">
              <w:rPr>
                <w:b/>
                <w:sz w:val="20"/>
                <w:szCs w:val="20"/>
              </w:rPr>
              <w:t>Stanza</w:t>
            </w:r>
            <w:r w:rsidR="007C1816" w:rsidRPr="003631D3">
              <w:rPr>
                <w:b/>
                <w:sz w:val="20"/>
                <w:szCs w:val="20"/>
              </w:rPr>
              <w:t xml:space="preserve"> 2:</w:t>
            </w:r>
            <w:r w:rsidR="007C1816" w:rsidRPr="003631D3">
              <w:rPr>
                <w:sz w:val="20"/>
                <w:szCs w:val="20"/>
              </w:rPr>
              <w:t xml:space="preserve"> </w:t>
            </w:r>
            <w:r w:rsidR="00A225CC">
              <w:rPr>
                <w:sz w:val="20"/>
                <w:szCs w:val="20"/>
              </w:rPr>
              <w:t>Memories of</w:t>
            </w:r>
            <w:r w:rsidRPr="003631D3">
              <w:rPr>
                <w:sz w:val="20"/>
                <w:szCs w:val="20"/>
              </w:rPr>
              <w:t xml:space="preserve"> how he taught her good financi</w:t>
            </w:r>
            <w:r w:rsidR="00A225CC">
              <w:rPr>
                <w:sz w:val="20"/>
                <w:szCs w:val="20"/>
              </w:rPr>
              <w:t>al skills.</w:t>
            </w:r>
          </w:p>
        </w:tc>
        <w:tc>
          <w:tcPr>
            <w:tcW w:w="2551" w:type="dxa"/>
          </w:tcPr>
          <w:p w14:paraId="7843B0F1" w14:textId="5467B32B" w:rsidR="00345F09" w:rsidRPr="003631D3" w:rsidRDefault="00345F09" w:rsidP="00DA53D7">
            <w:pPr>
              <w:spacing w:before="120" w:after="120"/>
              <w:rPr>
                <w:i/>
                <w:sz w:val="20"/>
                <w:szCs w:val="20"/>
              </w:rPr>
            </w:pPr>
            <w:r w:rsidRPr="003631D3">
              <w:rPr>
                <w:i/>
                <w:sz w:val="20"/>
                <w:szCs w:val="20"/>
              </w:rPr>
              <w:t>“he must have said”</w:t>
            </w:r>
          </w:p>
          <w:p w14:paraId="4619B41D" w14:textId="00EF52AF" w:rsidR="00A64439" w:rsidRPr="003631D3" w:rsidRDefault="00345F09" w:rsidP="00DA53D7">
            <w:pPr>
              <w:spacing w:before="120" w:after="120"/>
              <w:rPr>
                <w:i/>
                <w:sz w:val="20"/>
                <w:szCs w:val="20"/>
              </w:rPr>
            </w:pPr>
            <w:r w:rsidRPr="003631D3">
              <w:rPr>
                <w:i/>
                <w:sz w:val="20"/>
                <w:szCs w:val="20"/>
              </w:rPr>
              <w:t xml:space="preserve">“bits of paper </w:t>
            </w:r>
            <w:r w:rsidRPr="003631D3">
              <w:rPr>
                <w:sz w:val="20"/>
                <w:szCs w:val="20"/>
              </w:rPr>
              <w:t>[were]</w:t>
            </w:r>
            <w:r w:rsidRPr="003631D3">
              <w:rPr>
                <w:i/>
                <w:sz w:val="20"/>
                <w:szCs w:val="20"/>
              </w:rPr>
              <w:t xml:space="preserve"> a way to escape the life he knew”</w:t>
            </w:r>
          </w:p>
        </w:tc>
        <w:tc>
          <w:tcPr>
            <w:tcW w:w="4961" w:type="dxa"/>
          </w:tcPr>
          <w:p w14:paraId="631FA056" w14:textId="32BB5E93" w:rsidR="007C1816" w:rsidRPr="003631D3" w:rsidRDefault="00345F09" w:rsidP="008B7DF1">
            <w:pPr>
              <w:spacing w:before="120" w:after="120"/>
              <w:rPr>
                <w:sz w:val="20"/>
                <w:szCs w:val="20"/>
              </w:rPr>
            </w:pPr>
            <w:r w:rsidRPr="003631D3">
              <w:rPr>
                <w:sz w:val="20"/>
                <w:szCs w:val="20"/>
              </w:rPr>
              <w:t>‘Must’ suggests it happened very early on. She can’t fully remember the details but financial independence was always taught by him</w:t>
            </w:r>
            <w:r w:rsidR="00710C32">
              <w:rPr>
                <w:sz w:val="20"/>
                <w:szCs w:val="20"/>
              </w:rPr>
              <w:t xml:space="preserve"> as it was a way out of poverty.</w:t>
            </w:r>
          </w:p>
        </w:tc>
        <w:tc>
          <w:tcPr>
            <w:tcW w:w="4390" w:type="dxa"/>
            <w:vMerge w:val="restart"/>
          </w:tcPr>
          <w:p w14:paraId="1F41F533" w14:textId="3F6808CB" w:rsidR="00E35984" w:rsidRPr="00710C32" w:rsidRDefault="007C1816" w:rsidP="00E35984">
            <w:pPr>
              <w:spacing w:before="120" w:after="120"/>
              <w:rPr>
                <w:sz w:val="20"/>
              </w:rPr>
            </w:pPr>
            <w:r>
              <w:rPr>
                <w:b/>
              </w:rPr>
              <w:t>Interpretation</w:t>
            </w:r>
            <w:r w:rsidRPr="00F16676">
              <w:rPr>
                <w:b/>
              </w:rPr>
              <w:t>:</w:t>
            </w:r>
            <w:r w:rsidRPr="00F16676">
              <w:t xml:space="preserve"> </w:t>
            </w:r>
            <w:r w:rsidR="00710C32" w:rsidRPr="00710C32">
              <w:rPr>
                <w:sz w:val="20"/>
              </w:rPr>
              <w:t>This free verse poem seems to meander along but there is a tighter structure than first appears. Walker seems to age throughout, and this is reflected in the changing vocabulary from the simple, monosyllabic words in the first stanza to the more complex, metaphorical language later.</w:t>
            </w:r>
          </w:p>
          <w:p w14:paraId="15263382" w14:textId="642C94D7" w:rsidR="00710C32" w:rsidRDefault="00710C32" w:rsidP="00E35984">
            <w:pPr>
              <w:spacing w:before="120" w:after="120"/>
              <w:rPr>
                <w:sz w:val="20"/>
              </w:rPr>
            </w:pPr>
            <w:r w:rsidRPr="00710C32">
              <w:rPr>
                <w:sz w:val="20"/>
              </w:rPr>
              <w:t>It is helpful to know something about Walker’s racial and economic background when reading this poem, but it also functions as a loving reflection upon a father/daughter relationship. It is touching how he taught her, a little girl, about money while me, the grown man, took immense pleasure in cooking. The collection of gerunds at the end reflect this mixing of traditional gender roles Walker is happy to take on as an adult.</w:t>
            </w:r>
          </w:p>
          <w:p w14:paraId="1D56ED53" w14:textId="0262228B" w:rsidR="00710C32" w:rsidRPr="00710C32" w:rsidRDefault="00710C32" w:rsidP="00E35984">
            <w:pPr>
              <w:spacing w:before="120" w:after="120"/>
              <w:rPr>
                <w:sz w:val="20"/>
              </w:rPr>
            </w:pPr>
            <w:r>
              <w:rPr>
                <w:sz w:val="20"/>
              </w:rPr>
              <w:t xml:space="preserve">“He” and “I” recur very often, emphasising that it is not about her </w:t>
            </w:r>
            <w:r w:rsidR="00AC6BEF">
              <w:rPr>
                <w:sz w:val="20"/>
              </w:rPr>
              <w:t>f</w:t>
            </w:r>
            <w:r>
              <w:rPr>
                <w:sz w:val="20"/>
              </w:rPr>
              <w:t>ather so much as about their relationship and his enduring importance to her.</w:t>
            </w:r>
          </w:p>
          <w:p w14:paraId="3E9B99BE" w14:textId="50944A0F" w:rsidR="00710C32" w:rsidRPr="00710C32" w:rsidRDefault="00710C32" w:rsidP="00E35984">
            <w:pPr>
              <w:spacing w:before="120" w:after="120"/>
              <w:rPr>
                <w:sz w:val="20"/>
              </w:rPr>
            </w:pPr>
            <w:r w:rsidRPr="00710C32">
              <w:rPr>
                <w:sz w:val="20"/>
              </w:rPr>
              <w:t>Walker’s age when writing the poem, thirty-nine, is also important. She would have already drifted away from her father, as adults inevitably do, so the poem’s tone is nostalgic and loving rather than anguished.</w:t>
            </w:r>
          </w:p>
          <w:p w14:paraId="1B0BD672" w14:textId="262A1978" w:rsidR="007C1816" w:rsidRPr="00F16676" w:rsidRDefault="00880B34" w:rsidP="00DA53D7">
            <w:pPr>
              <w:spacing w:before="120" w:after="120"/>
            </w:pPr>
            <w:r>
              <w:t xml:space="preserve"> </w:t>
            </w:r>
          </w:p>
        </w:tc>
        <w:tc>
          <w:tcPr>
            <w:tcW w:w="1364" w:type="dxa"/>
            <w:vMerge/>
            <w:shd w:val="clear" w:color="auto" w:fill="000000" w:themeFill="text1"/>
            <w:textDirection w:val="tbRl"/>
          </w:tcPr>
          <w:p w14:paraId="302E9727" w14:textId="77777777" w:rsidR="007C1816" w:rsidRDefault="007C1816" w:rsidP="008B7DF1">
            <w:pPr>
              <w:spacing w:before="120" w:after="120"/>
              <w:ind w:left="113" w:right="113"/>
            </w:pPr>
          </w:p>
        </w:tc>
      </w:tr>
      <w:tr w:rsidR="00084B60" w14:paraId="3FAE0E4B" w14:textId="77777777" w:rsidTr="00A225CC">
        <w:trPr>
          <w:cantSplit/>
          <w:trHeight w:val="1134"/>
        </w:trPr>
        <w:tc>
          <w:tcPr>
            <w:tcW w:w="2122" w:type="dxa"/>
          </w:tcPr>
          <w:p w14:paraId="15BE8C2B" w14:textId="0FD7BC92" w:rsidR="00084B60" w:rsidRPr="003631D3" w:rsidRDefault="00345F09" w:rsidP="00084B60">
            <w:pPr>
              <w:spacing w:before="120" w:after="120"/>
              <w:rPr>
                <w:sz w:val="20"/>
                <w:szCs w:val="20"/>
              </w:rPr>
            </w:pPr>
            <w:r w:rsidRPr="003631D3">
              <w:rPr>
                <w:b/>
                <w:sz w:val="20"/>
                <w:szCs w:val="20"/>
              </w:rPr>
              <w:t>Stanza</w:t>
            </w:r>
            <w:r w:rsidR="00084B60" w:rsidRPr="003631D3">
              <w:rPr>
                <w:b/>
                <w:sz w:val="20"/>
                <w:szCs w:val="20"/>
              </w:rPr>
              <w:t xml:space="preserve"> 3</w:t>
            </w:r>
            <w:r w:rsidR="00E35984" w:rsidRPr="003631D3">
              <w:rPr>
                <w:b/>
                <w:sz w:val="20"/>
                <w:szCs w:val="20"/>
              </w:rPr>
              <w:t xml:space="preserve">: </w:t>
            </w:r>
            <w:r w:rsidRPr="003631D3">
              <w:rPr>
                <w:sz w:val="20"/>
                <w:szCs w:val="20"/>
              </w:rPr>
              <w:t xml:space="preserve">A hint of darkness here as she explores </w:t>
            </w:r>
            <w:r w:rsidR="003631D3">
              <w:rPr>
                <w:sz w:val="20"/>
                <w:szCs w:val="20"/>
              </w:rPr>
              <w:t>conflict.</w:t>
            </w:r>
          </w:p>
        </w:tc>
        <w:tc>
          <w:tcPr>
            <w:tcW w:w="2551" w:type="dxa"/>
          </w:tcPr>
          <w:p w14:paraId="402237DF" w14:textId="77777777" w:rsidR="00084B60" w:rsidRPr="003631D3" w:rsidRDefault="003631D3" w:rsidP="00084B60">
            <w:pPr>
              <w:spacing w:before="120" w:after="120"/>
              <w:rPr>
                <w:i/>
                <w:sz w:val="20"/>
                <w:szCs w:val="20"/>
              </w:rPr>
            </w:pPr>
            <w:r w:rsidRPr="003631D3">
              <w:rPr>
                <w:i/>
                <w:sz w:val="20"/>
                <w:szCs w:val="20"/>
              </w:rPr>
              <w:t>“truth…did not always mean a beating”</w:t>
            </w:r>
          </w:p>
          <w:p w14:paraId="4A13FA0E" w14:textId="4AF19A91" w:rsidR="003631D3" w:rsidRPr="003631D3" w:rsidRDefault="003631D3" w:rsidP="00084B60">
            <w:pPr>
              <w:spacing w:before="120" w:after="120"/>
              <w:rPr>
                <w:i/>
                <w:sz w:val="20"/>
                <w:szCs w:val="20"/>
              </w:rPr>
            </w:pPr>
            <w:r w:rsidRPr="003631D3">
              <w:rPr>
                <w:i/>
                <w:sz w:val="20"/>
                <w:szCs w:val="20"/>
              </w:rPr>
              <w:t>“must have grieved him before the end”</w:t>
            </w:r>
          </w:p>
        </w:tc>
        <w:tc>
          <w:tcPr>
            <w:tcW w:w="4961" w:type="dxa"/>
          </w:tcPr>
          <w:p w14:paraId="3725CF71" w14:textId="77777777" w:rsidR="00084B60" w:rsidRPr="003631D3" w:rsidRDefault="003631D3" w:rsidP="00084B60">
            <w:pPr>
              <w:spacing w:before="120" w:after="120"/>
              <w:rPr>
                <w:sz w:val="20"/>
                <w:szCs w:val="20"/>
              </w:rPr>
            </w:pPr>
            <w:r w:rsidRPr="003631D3">
              <w:rPr>
                <w:sz w:val="20"/>
                <w:szCs w:val="20"/>
              </w:rPr>
              <w:t>Corporal punishment was used, but he was a man who valued truth; he does not seem cruel.</w:t>
            </w:r>
          </w:p>
          <w:p w14:paraId="7B6CB9E8" w14:textId="234DAB35" w:rsidR="003631D3" w:rsidRPr="003631D3" w:rsidRDefault="003631D3" w:rsidP="00084B60">
            <w:pPr>
              <w:spacing w:before="120" w:after="120"/>
              <w:rPr>
                <w:sz w:val="20"/>
                <w:szCs w:val="20"/>
              </w:rPr>
            </w:pPr>
            <w:r w:rsidRPr="003631D3">
              <w:rPr>
                <w:sz w:val="20"/>
                <w:szCs w:val="20"/>
              </w:rPr>
              <w:t>Might she be referring to her abortion or her bisexuality?</w:t>
            </w:r>
          </w:p>
        </w:tc>
        <w:tc>
          <w:tcPr>
            <w:tcW w:w="4390" w:type="dxa"/>
            <w:vMerge/>
          </w:tcPr>
          <w:p w14:paraId="1524FCC9" w14:textId="77777777" w:rsidR="00084B60" w:rsidRPr="00F16676" w:rsidRDefault="00084B60" w:rsidP="00084B60">
            <w:pPr>
              <w:spacing w:before="120" w:after="120"/>
            </w:pPr>
          </w:p>
        </w:tc>
        <w:tc>
          <w:tcPr>
            <w:tcW w:w="1364" w:type="dxa"/>
            <w:vMerge/>
            <w:shd w:val="clear" w:color="auto" w:fill="000000" w:themeFill="text1"/>
            <w:textDirection w:val="tbRl"/>
          </w:tcPr>
          <w:p w14:paraId="4702561A" w14:textId="77777777" w:rsidR="00084B60" w:rsidRDefault="00084B60" w:rsidP="00084B60">
            <w:pPr>
              <w:spacing w:before="120" w:after="120"/>
              <w:ind w:left="113" w:right="113"/>
            </w:pPr>
          </w:p>
        </w:tc>
      </w:tr>
      <w:tr w:rsidR="00084B60" w14:paraId="1635E154" w14:textId="77777777" w:rsidTr="00A225CC">
        <w:trPr>
          <w:cantSplit/>
          <w:trHeight w:val="1335"/>
        </w:trPr>
        <w:tc>
          <w:tcPr>
            <w:tcW w:w="2122" w:type="dxa"/>
          </w:tcPr>
          <w:p w14:paraId="13672DD6" w14:textId="20A9D739" w:rsidR="00084B60" w:rsidRPr="003631D3" w:rsidRDefault="00345F09" w:rsidP="00084B60">
            <w:pPr>
              <w:spacing w:before="120" w:after="120"/>
              <w:rPr>
                <w:sz w:val="20"/>
                <w:szCs w:val="24"/>
              </w:rPr>
            </w:pPr>
            <w:r w:rsidRPr="003631D3">
              <w:rPr>
                <w:b/>
                <w:sz w:val="20"/>
                <w:szCs w:val="24"/>
              </w:rPr>
              <w:t xml:space="preserve">Stanza </w:t>
            </w:r>
            <w:r w:rsidR="00084B60" w:rsidRPr="003631D3">
              <w:rPr>
                <w:b/>
                <w:sz w:val="20"/>
                <w:szCs w:val="24"/>
              </w:rPr>
              <w:t xml:space="preserve">4: </w:t>
            </w:r>
            <w:r w:rsidR="003631D3" w:rsidRPr="003631D3">
              <w:rPr>
                <w:sz w:val="20"/>
                <w:szCs w:val="24"/>
              </w:rPr>
              <w:t>She repeats her declaration and talks about him cooking</w:t>
            </w:r>
          </w:p>
        </w:tc>
        <w:tc>
          <w:tcPr>
            <w:tcW w:w="2551" w:type="dxa"/>
          </w:tcPr>
          <w:p w14:paraId="07A04AAE" w14:textId="04EB60AB" w:rsidR="00084B60" w:rsidRDefault="003631D3" w:rsidP="00084B60">
            <w:pPr>
              <w:spacing w:before="120" w:after="120"/>
              <w:rPr>
                <w:i/>
                <w:sz w:val="20"/>
                <w:szCs w:val="24"/>
              </w:rPr>
            </w:pPr>
            <w:r>
              <w:rPr>
                <w:i/>
                <w:sz w:val="20"/>
                <w:szCs w:val="24"/>
              </w:rPr>
              <w:t>“How I miss my father!”</w:t>
            </w:r>
            <w:r w:rsidR="00332CAF" w:rsidRPr="003631D3">
              <w:rPr>
                <w:i/>
                <w:sz w:val="20"/>
                <w:szCs w:val="24"/>
              </w:rPr>
              <w:br/>
            </w:r>
            <w:r>
              <w:rPr>
                <w:i/>
                <w:sz w:val="20"/>
                <w:szCs w:val="24"/>
              </w:rPr>
              <w:t>“yoga meditation”</w:t>
            </w:r>
          </w:p>
          <w:p w14:paraId="7856355E" w14:textId="16779D7E" w:rsidR="003631D3" w:rsidRPr="003631D3" w:rsidRDefault="003631D3" w:rsidP="00084B60">
            <w:pPr>
              <w:spacing w:before="120" w:after="120"/>
              <w:rPr>
                <w:i/>
                <w:sz w:val="20"/>
                <w:szCs w:val="24"/>
              </w:rPr>
            </w:pPr>
            <w:r>
              <w:rPr>
                <w:i/>
                <w:sz w:val="20"/>
                <w:szCs w:val="24"/>
              </w:rPr>
              <w:t>“craved the voluptuous sharing”</w:t>
            </w:r>
          </w:p>
        </w:tc>
        <w:tc>
          <w:tcPr>
            <w:tcW w:w="4961" w:type="dxa"/>
          </w:tcPr>
          <w:p w14:paraId="182BEDE2" w14:textId="41744327" w:rsidR="00084B60" w:rsidRDefault="003631D3" w:rsidP="00084B60">
            <w:pPr>
              <w:spacing w:before="120" w:after="120"/>
              <w:rPr>
                <w:sz w:val="20"/>
              </w:rPr>
            </w:pPr>
            <w:r>
              <w:rPr>
                <w:sz w:val="20"/>
              </w:rPr>
              <w:t xml:space="preserve">The addition of an exclamation mark heralds a shift in tone from melancholy to </w:t>
            </w:r>
            <w:r w:rsidR="00710C32">
              <w:rPr>
                <w:sz w:val="20"/>
              </w:rPr>
              <w:t>joyous</w:t>
            </w:r>
            <w:r>
              <w:rPr>
                <w:sz w:val="20"/>
              </w:rPr>
              <w:t xml:space="preserve">. </w:t>
            </w:r>
          </w:p>
          <w:p w14:paraId="1E4A540E" w14:textId="2EC5D4EC" w:rsidR="003631D3" w:rsidRPr="003631D3" w:rsidRDefault="003631D3" w:rsidP="00084B60">
            <w:pPr>
              <w:spacing w:before="120" w:after="120"/>
              <w:rPr>
                <w:sz w:val="20"/>
              </w:rPr>
            </w:pPr>
            <w:r>
              <w:rPr>
                <w:sz w:val="20"/>
              </w:rPr>
              <w:t>Cooking was a not just about subsistence to him but was spiritual. It was an act of love.</w:t>
            </w:r>
          </w:p>
        </w:tc>
        <w:tc>
          <w:tcPr>
            <w:tcW w:w="4390" w:type="dxa"/>
            <w:vMerge/>
          </w:tcPr>
          <w:p w14:paraId="24876F22" w14:textId="77777777" w:rsidR="00084B60" w:rsidRPr="00F16676" w:rsidRDefault="00084B60" w:rsidP="00084B60">
            <w:pPr>
              <w:spacing w:before="120" w:after="120"/>
            </w:pPr>
          </w:p>
        </w:tc>
        <w:tc>
          <w:tcPr>
            <w:tcW w:w="1364" w:type="dxa"/>
            <w:vMerge/>
            <w:shd w:val="clear" w:color="auto" w:fill="000000" w:themeFill="text1"/>
            <w:textDirection w:val="tbRl"/>
          </w:tcPr>
          <w:p w14:paraId="7ABF4137" w14:textId="77777777" w:rsidR="00084B60" w:rsidRDefault="00084B60" w:rsidP="00084B60">
            <w:pPr>
              <w:spacing w:before="120" w:after="120"/>
              <w:ind w:left="113" w:right="113"/>
            </w:pPr>
          </w:p>
        </w:tc>
      </w:tr>
      <w:tr w:rsidR="00084B60" w14:paraId="21A26F7C" w14:textId="77777777" w:rsidTr="00A225CC">
        <w:trPr>
          <w:cantSplit/>
          <w:trHeight w:val="1134"/>
        </w:trPr>
        <w:tc>
          <w:tcPr>
            <w:tcW w:w="2122" w:type="dxa"/>
          </w:tcPr>
          <w:p w14:paraId="2C122138" w14:textId="71921ED4" w:rsidR="00084B60" w:rsidRPr="003631D3" w:rsidRDefault="00345F09" w:rsidP="00084B60">
            <w:pPr>
              <w:spacing w:before="120" w:after="120"/>
              <w:rPr>
                <w:sz w:val="20"/>
                <w:szCs w:val="24"/>
              </w:rPr>
            </w:pPr>
            <w:r w:rsidRPr="003631D3">
              <w:rPr>
                <w:b/>
                <w:sz w:val="20"/>
                <w:szCs w:val="24"/>
              </w:rPr>
              <w:t xml:space="preserve">Stanza </w:t>
            </w:r>
            <w:r w:rsidR="00084B60" w:rsidRPr="003631D3">
              <w:rPr>
                <w:b/>
                <w:sz w:val="20"/>
                <w:szCs w:val="24"/>
              </w:rPr>
              <w:t>5:</w:t>
            </w:r>
            <w:r w:rsidR="00084B60" w:rsidRPr="003631D3">
              <w:rPr>
                <w:sz w:val="20"/>
                <w:szCs w:val="24"/>
              </w:rPr>
              <w:t xml:space="preserve">  </w:t>
            </w:r>
            <w:r w:rsidR="00A225CC">
              <w:rPr>
                <w:sz w:val="20"/>
                <w:szCs w:val="24"/>
              </w:rPr>
              <w:t>She considers how like him he is.</w:t>
            </w:r>
          </w:p>
        </w:tc>
        <w:tc>
          <w:tcPr>
            <w:tcW w:w="2551" w:type="dxa"/>
          </w:tcPr>
          <w:p w14:paraId="766A68BC" w14:textId="77777777" w:rsidR="00084B60" w:rsidRDefault="00A225CC" w:rsidP="00084B60">
            <w:pPr>
              <w:spacing w:before="120" w:after="120"/>
              <w:rPr>
                <w:i/>
                <w:sz w:val="20"/>
                <w:szCs w:val="24"/>
              </w:rPr>
            </w:pPr>
            <w:r>
              <w:rPr>
                <w:i/>
                <w:sz w:val="20"/>
                <w:szCs w:val="24"/>
              </w:rPr>
              <w:t>“I look and cook just like him”</w:t>
            </w:r>
          </w:p>
          <w:p w14:paraId="4E9122AE" w14:textId="580B5F2D" w:rsidR="00A225CC" w:rsidRPr="003631D3" w:rsidRDefault="00A225CC" w:rsidP="00084B60">
            <w:pPr>
              <w:spacing w:before="120" w:after="120"/>
              <w:rPr>
                <w:i/>
                <w:sz w:val="20"/>
                <w:szCs w:val="24"/>
              </w:rPr>
            </w:pPr>
            <w:r>
              <w:rPr>
                <w:i/>
                <w:sz w:val="20"/>
                <w:szCs w:val="24"/>
              </w:rPr>
              <w:t>“seasoning my life..feed whoever”</w:t>
            </w:r>
          </w:p>
        </w:tc>
        <w:tc>
          <w:tcPr>
            <w:tcW w:w="4961" w:type="dxa"/>
          </w:tcPr>
          <w:p w14:paraId="42318255" w14:textId="77777777" w:rsidR="00084B60" w:rsidRDefault="00A225CC" w:rsidP="00084B60">
            <w:pPr>
              <w:spacing w:before="120" w:after="120"/>
              <w:rPr>
                <w:sz w:val="20"/>
              </w:rPr>
            </w:pPr>
            <w:r>
              <w:rPr>
                <w:sz w:val="20"/>
              </w:rPr>
              <w:t>The assonance here draws attention to the similarity.</w:t>
            </w:r>
          </w:p>
          <w:p w14:paraId="30EC5609" w14:textId="638462BD" w:rsidR="00A225CC" w:rsidRPr="003631D3" w:rsidRDefault="00A225CC" w:rsidP="00084B60">
            <w:pPr>
              <w:spacing w:before="120" w:after="120"/>
              <w:rPr>
                <w:sz w:val="20"/>
              </w:rPr>
            </w:pPr>
            <w:r>
              <w:rPr>
                <w:sz w:val="20"/>
              </w:rPr>
              <w:t>There is a metaphorical meaning here, too, perhaps about how varied her life has been or how her writing has nourished countless readers.</w:t>
            </w:r>
          </w:p>
        </w:tc>
        <w:tc>
          <w:tcPr>
            <w:tcW w:w="4390" w:type="dxa"/>
            <w:vMerge/>
          </w:tcPr>
          <w:p w14:paraId="75AD7587" w14:textId="77777777" w:rsidR="00084B60" w:rsidRPr="008D14A8" w:rsidRDefault="00084B60" w:rsidP="00084B60">
            <w:pPr>
              <w:spacing w:before="120" w:after="120"/>
              <w:rPr>
                <w:sz w:val="24"/>
                <w:szCs w:val="24"/>
              </w:rPr>
            </w:pPr>
          </w:p>
        </w:tc>
        <w:tc>
          <w:tcPr>
            <w:tcW w:w="1364" w:type="dxa"/>
            <w:vMerge/>
            <w:shd w:val="clear" w:color="auto" w:fill="000000" w:themeFill="text1"/>
            <w:textDirection w:val="tbRl"/>
          </w:tcPr>
          <w:p w14:paraId="1A82A937" w14:textId="77777777" w:rsidR="00084B60" w:rsidRDefault="00084B60" w:rsidP="00084B60">
            <w:pPr>
              <w:spacing w:before="120" w:after="120"/>
              <w:ind w:left="113" w:right="113"/>
            </w:pPr>
          </w:p>
        </w:tc>
      </w:tr>
      <w:tr w:rsidR="00084B60" w14:paraId="1A148D77" w14:textId="77777777" w:rsidTr="00A225CC">
        <w:trPr>
          <w:cantSplit/>
          <w:trHeight w:val="1134"/>
        </w:trPr>
        <w:tc>
          <w:tcPr>
            <w:tcW w:w="2122" w:type="dxa"/>
            <w:shd w:val="clear" w:color="auto" w:fill="FFFFFF" w:themeFill="background1"/>
          </w:tcPr>
          <w:p w14:paraId="6F9BACFA" w14:textId="17496BCF" w:rsidR="00084B60" w:rsidRPr="003631D3" w:rsidRDefault="00345F09" w:rsidP="00084B60">
            <w:pPr>
              <w:spacing w:before="120" w:after="120"/>
              <w:rPr>
                <w:sz w:val="20"/>
                <w:szCs w:val="24"/>
              </w:rPr>
            </w:pPr>
            <w:r w:rsidRPr="003631D3">
              <w:rPr>
                <w:b/>
                <w:sz w:val="20"/>
                <w:szCs w:val="24"/>
              </w:rPr>
              <w:t>Stanza 6:</w:t>
            </w:r>
            <w:r w:rsidR="00A225CC">
              <w:rPr>
                <w:b/>
                <w:sz w:val="20"/>
                <w:szCs w:val="24"/>
              </w:rPr>
              <w:t xml:space="preserve"> </w:t>
            </w:r>
            <w:r w:rsidR="00A225CC" w:rsidRPr="00A225CC">
              <w:rPr>
                <w:sz w:val="20"/>
                <w:szCs w:val="24"/>
              </w:rPr>
              <w:t>Speculation about her father’s opinion of her as an adult.</w:t>
            </w:r>
          </w:p>
        </w:tc>
        <w:tc>
          <w:tcPr>
            <w:tcW w:w="2551" w:type="dxa"/>
          </w:tcPr>
          <w:p w14:paraId="6B9C3F12" w14:textId="77777777" w:rsidR="00710C32" w:rsidRDefault="00A225CC" w:rsidP="00084B60">
            <w:pPr>
              <w:spacing w:before="120" w:after="120"/>
              <w:rPr>
                <w:i/>
                <w:sz w:val="20"/>
                <w:szCs w:val="24"/>
              </w:rPr>
            </w:pPr>
            <w:r>
              <w:rPr>
                <w:i/>
                <w:sz w:val="20"/>
                <w:szCs w:val="24"/>
              </w:rPr>
              <w:t>“He would have grown”</w:t>
            </w:r>
            <w:r w:rsidR="00084B60" w:rsidRPr="003631D3">
              <w:rPr>
                <w:i/>
                <w:sz w:val="20"/>
                <w:szCs w:val="24"/>
              </w:rPr>
              <w:t xml:space="preserve"> </w:t>
            </w:r>
          </w:p>
          <w:p w14:paraId="4247F738" w14:textId="2440F8F9" w:rsidR="00084B60" w:rsidRPr="003631D3" w:rsidRDefault="00084B60" w:rsidP="00084B60">
            <w:pPr>
              <w:spacing w:before="120" w:after="120"/>
              <w:rPr>
                <w:i/>
                <w:sz w:val="20"/>
                <w:szCs w:val="24"/>
              </w:rPr>
            </w:pPr>
            <w:r w:rsidRPr="003631D3">
              <w:rPr>
                <w:i/>
                <w:sz w:val="20"/>
                <w:szCs w:val="24"/>
              </w:rPr>
              <w:br/>
            </w:r>
            <w:r w:rsidR="00A225CC">
              <w:rPr>
                <w:i/>
                <w:sz w:val="20"/>
                <w:szCs w:val="24"/>
              </w:rPr>
              <w:t>“cooking, writing, chopping wood, staring”</w:t>
            </w:r>
          </w:p>
        </w:tc>
        <w:tc>
          <w:tcPr>
            <w:tcW w:w="4961" w:type="dxa"/>
          </w:tcPr>
          <w:p w14:paraId="68193028" w14:textId="77777777" w:rsidR="00084B60" w:rsidRDefault="00A225CC" w:rsidP="00084B60">
            <w:pPr>
              <w:spacing w:before="120" w:after="120"/>
              <w:rPr>
                <w:sz w:val="20"/>
              </w:rPr>
            </w:pPr>
            <w:r>
              <w:rPr>
                <w:sz w:val="20"/>
              </w:rPr>
              <w:t>An echo of “must have” in stanza 2. She is confident he would approve of her.</w:t>
            </w:r>
          </w:p>
          <w:p w14:paraId="5DE3F7AF" w14:textId="3451C111" w:rsidR="00A225CC" w:rsidRPr="003631D3" w:rsidRDefault="00A225CC" w:rsidP="00084B60">
            <w:pPr>
              <w:spacing w:before="120" w:after="120"/>
              <w:rPr>
                <w:sz w:val="20"/>
              </w:rPr>
            </w:pPr>
            <w:r>
              <w:rPr>
                <w:sz w:val="20"/>
              </w:rPr>
              <w:t>Interesting collection of gerunds: male and female; domestic and academic; productive and reflective.</w:t>
            </w:r>
          </w:p>
        </w:tc>
        <w:tc>
          <w:tcPr>
            <w:tcW w:w="4390" w:type="dxa"/>
            <w:vMerge/>
          </w:tcPr>
          <w:p w14:paraId="0DA1D456" w14:textId="77777777" w:rsidR="00084B60" w:rsidRPr="008D14A8" w:rsidRDefault="00084B60" w:rsidP="00084B60">
            <w:pPr>
              <w:spacing w:before="120" w:after="120"/>
              <w:rPr>
                <w:sz w:val="24"/>
                <w:szCs w:val="24"/>
              </w:rPr>
            </w:pPr>
          </w:p>
        </w:tc>
        <w:tc>
          <w:tcPr>
            <w:tcW w:w="1364" w:type="dxa"/>
            <w:vMerge/>
            <w:shd w:val="clear" w:color="auto" w:fill="000000" w:themeFill="text1"/>
            <w:textDirection w:val="tbRl"/>
          </w:tcPr>
          <w:p w14:paraId="145B9FF7" w14:textId="77777777" w:rsidR="00084B60" w:rsidRDefault="00084B60" w:rsidP="00084B60">
            <w:pPr>
              <w:spacing w:before="120" w:after="120"/>
              <w:ind w:left="113" w:right="113"/>
            </w:pPr>
          </w:p>
        </w:tc>
      </w:tr>
    </w:tbl>
    <w:p w14:paraId="419127FE" w14:textId="77777777" w:rsidR="000C39AF" w:rsidRDefault="000C39AF"/>
    <w:sectPr w:rsidR="000C39AF" w:rsidSect="003631D3">
      <w:pgSz w:w="16838" w:h="11906" w:orient="landscape"/>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84B60"/>
    <w:rsid w:val="000A66CD"/>
    <w:rsid w:val="000C39AF"/>
    <w:rsid w:val="00125105"/>
    <w:rsid w:val="00160954"/>
    <w:rsid w:val="001A720E"/>
    <w:rsid w:val="001C3053"/>
    <w:rsid w:val="001D73A5"/>
    <w:rsid w:val="00215F2B"/>
    <w:rsid w:val="0023147B"/>
    <w:rsid w:val="00283C20"/>
    <w:rsid w:val="002B0CCA"/>
    <w:rsid w:val="002B7059"/>
    <w:rsid w:val="002D5E8D"/>
    <w:rsid w:val="003169E1"/>
    <w:rsid w:val="00332CAF"/>
    <w:rsid w:val="00334E72"/>
    <w:rsid w:val="00345F09"/>
    <w:rsid w:val="003631D3"/>
    <w:rsid w:val="00382366"/>
    <w:rsid w:val="00396578"/>
    <w:rsid w:val="0042033B"/>
    <w:rsid w:val="00441657"/>
    <w:rsid w:val="004519D0"/>
    <w:rsid w:val="004842D1"/>
    <w:rsid w:val="00484E5F"/>
    <w:rsid w:val="00501BC4"/>
    <w:rsid w:val="005C2B98"/>
    <w:rsid w:val="005F27A5"/>
    <w:rsid w:val="005F5184"/>
    <w:rsid w:val="00647F69"/>
    <w:rsid w:val="0066310F"/>
    <w:rsid w:val="00663A63"/>
    <w:rsid w:val="00687007"/>
    <w:rsid w:val="00692E19"/>
    <w:rsid w:val="00694534"/>
    <w:rsid w:val="00700ECA"/>
    <w:rsid w:val="00710C32"/>
    <w:rsid w:val="00786041"/>
    <w:rsid w:val="0079488A"/>
    <w:rsid w:val="007C1816"/>
    <w:rsid w:val="00810AA7"/>
    <w:rsid w:val="0083214C"/>
    <w:rsid w:val="00850041"/>
    <w:rsid w:val="00880B34"/>
    <w:rsid w:val="00892F55"/>
    <w:rsid w:val="0089674D"/>
    <w:rsid w:val="008A7D49"/>
    <w:rsid w:val="008B7DF1"/>
    <w:rsid w:val="008D14A8"/>
    <w:rsid w:val="0090426D"/>
    <w:rsid w:val="00917FAB"/>
    <w:rsid w:val="009746BA"/>
    <w:rsid w:val="00983AAA"/>
    <w:rsid w:val="009D0F1D"/>
    <w:rsid w:val="00A225CC"/>
    <w:rsid w:val="00A64439"/>
    <w:rsid w:val="00A966DB"/>
    <w:rsid w:val="00AB0095"/>
    <w:rsid w:val="00AC4ABF"/>
    <w:rsid w:val="00AC6BEF"/>
    <w:rsid w:val="00B2054F"/>
    <w:rsid w:val="00B97E20"/>
    <w:rsid w:val="00C02805"/>
    <w:rsid w:val="00C41392"/>
    <w:rsid w:val="00C80DBA"/>
    <w:rsid w:val="00C817B2"/>
    <w:rsid w:val="00D10CBE"/>
    <w:rsid w:val="00D166B1"/>
    <w:rsid w:val="00D252BE"/>
    <w:rsid w:val="00D736C3"/>
    <w:rsid w:val="00D77A1F"/>
    <w:rsid w:val="00D81B48"/>
    <w:rsid w:val="00DA53D7"/>
    <w:rsid w:val="00DD1738"/>
    <w:rsid w:val="00E15613"/>
    <w:rsid w:val="00E35984"/>
    <w:rsid w:val="00E673C2"/>
    <w:rsid w:val="00F16676"/>
    <w:rsid w:val="00F950A2"/>
    <w:rsid w:val="00FA0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 w:type="character" w:styleId="Hyperlink">
    <w:name w:val="Hyperlink"/>
    <w:basedOn w:val="DefaultParagraphFont"/>
    <w:uiPriority w:val="99"/>
    <w:semiHidden/>
    <w:unhideWhenUsed/>
    <w:rsid w:val="00215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CCA04CFF</Template>
  <TotalTime>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Liz Loveridge</cp:lastModifiedBy>
  <cp:revision>2</cp:revision>
  <cp:lastPrinted>2018-09-04T12:39:00Z</cp:lastPrinted>
  <dcterms:created xsi:type="dcterms:W3CDTF">2018-09-04T13:50:00Z</dcterms:created>
  <dcterms:modified xsi:type="dcterms:W3CDTF">2018-09-04T13:50:00Z</dcterms:modified>
</cp:coreProperties>
</file>