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3046"/>
        <w:gridCol w:w="10"/>
        <w:gridCol w:w="3043"/>
        <w:gridCol w:w="3051"/>
        <w:gridCol w:w="4874"/>
        <w:gridCol w:w="1364"/>
      </w:tblGrid>
      <w:tr w:rsidR="00663A63" w14:paraId="350758F7" w14:textId="77777777" w:rsidTr="0042033B">
        <w:trPr>
          <w:cantSplit/>
          <w:trHeight w:val="841"/>
        </w:trPr>
        <w:tc>
          <w:tcPr>
            <w:tcW w:w="3046" w:type="dxa"/>
            <w:shd w:val="clear" w:color="auto" w:fill="000000" w:themeFill="text1"/>
          </w:tcPr>
          <w:p w14:paraId="036D184A" w14:textId="77777777" w:rsidR="00663A63" w:rsidRPr="00663A63" w:rsidRDefault="00663A63" w:rsidP="00484E5F">
            <w:pPr>
              <w:spacing w:before="120" w:after="120"/>
              <w:rPr>
                <w:b/>
                <w:sz w:val="24"/>
                <w:szCs w:val="24"/>
              </w:rPr>
            </w:pPr>
            <w:r w:rsidRPr="00663A63">
              <w:rPr>
                <w:b/>
                <w:sz w:val="24"/>
                <w:szCs w:val="24"/>
              </w:rPr>
              <w:t xml:space="preserve">A) </w:t>
            </w:r>
            <w:r w:rsidR="00484E5F">
              <w:rPr>
                <w:b/>
                <w:sz w:val="24"/>
                <w:szCs w:val="24"/>
              </w:rPr>
              <w:t>Summary and structure of the poem</w:t>
            </w:r>
          </w:p>
        </w:tc>
        <w:tc>
          <w:tcPr>
            <w:tcW w:w="3053" w:type="dxa"/>
            <w:gridSpan w:val="2"/>
            <w:shd w:val="clear" w:color="auto" w:fill="000000" w:themeFill="text1"/>
          </w:tcPr>
          <w:p w14:paraId="0B497D91" w14:textId="77777777" w:rsidR="00663A63" w:rsidRPr="008D14A8" w:rsidRDefault="00663A63" w:rsidP="00484E5F">
            <w:pPr>
              <w:spacing w:before="120" w:after="120"/>
              <w:rPr>
                <w:sz w:val="24"/>
                <w:szCs w:val="24"/>
              </w:rPr>
            </w:pPr>
            <w:r w:rsidRPr="008D14A8">
              <w:rPr>
                <w:b/>
                <w:sz w:val="24"/>
                <w:szCs w:val="24"/>
              </w:rPr>
              <w:t xml:space="preserve">B) Key </w:t>
            </w:r>
            <w:r w:rsidR="00484E5F">
              <w:rPr>
                <w:b/>
                <w:sz w:val="24"/>
                <w:szCs w:val="24"/>
              </w:rPr>
              <w:t>quotations and references from the poem</w:t>
            </w:r>
          </w:p>
        </w:tc>
        <w:tc>
          <w:tcPr>
            <w:tcW w:w="3051" w:type="dxa"/>
            <w:shd w:val="clear" w:color="auto" w:fill="000000" w:themeFill="text1"/>
          </w:tcPr>
          <w:p w14:paraId="1D62E8DF" w14:textId="77777777" w:rsidR="00663A63" w:rsidRPr="00663A63" w:rsidRDefault="0042033B" w:rsidP="00484E5F">
            <w:pPr>
              <w:spacing w:before="120" w:after="120"/>
              <w:rPr>
                <w:b/>
                <w:sz w:val="24"/>
                <w:szCs w:val="24"/>
              </w:rPr>
            </w:pPr>
            <w:r>
              <w:rPr>
                <w:b/>
                <w:sz w:val="24"/>
                <w:szCs w:val="24"/>
              </w:rPr>
              <w:t>C</w:t>
            </w:r>
            <w:r w:rsidR="00484E5F">
              <w:rPr>
                <w:b/>
                <w:sz w:val="24"/>
                <w:szCs w:val="24"/>
              </w:rPr>
              <w:t>) K</w:t>
            </w:r>
            <w:r w:rsidR="00663A63" w:rsidRPr="00663A63">
              <w:rPr>
                <w:b/>
                <w:sz w:val="24"/>
                <w:szCs w:val="24"/>
              </w:rPr>
              <w:t xml:space="preserve">ey </w:t>
            </w:r>
            <w:r w:rsidR="00484E5F">
              <w:rPr>
                <w:b/>
                <w:sz w:val="24"/>
                <w:szCs w:val="24"/>
              </w:rPr>
              <w:t>techniques and/or vocab to discuss quotes</w:t>
            </w:r>
          </w:p>
        </w:tc>
        <w:tc>
          <w:tcPr>
            <w:tcW w:w="4874" w:type="dxa"/>
            <w:shd w:val="clear" w:color="auto" w:fill="000000" w:themeFill="text1"/>
          </w:tcPr>
          <w:p w14:paraId="768C6844" w14:textId="77777777" w:rsidR="00663A63" w:rsidRPr="00663A63" w:rsidRDefault="0042033B" w:rsidP="008D14A8">
            <w:pPr>
              <w:spacing w:before="120" w:after="120"/>
              <w:jc w:val="center"/>
              <w:rPr>
                <w:b/>
                <w:sz w:val="24"/>
                <w:szCs w:val="24"/>
              </w:rPr>
            </w:pPr>
            <w:r>
              <w:rPr>
                <w:b/>
                <w:sz w:val="24"/>
                <w:szCs w:val="24"/>
              </w:rPr>
              <w:t>C</w:t>
            </w:r>
            <w:r w:rsidR="00484E5F">
              <w:rPr>
                <w:b/>
                <w:sz w:val="24"/>
                <w:szCs w:val="24"/>
              </w:rPr>
              <w:t>) Key context</w:t>
            </w:r>
            <w:r w:rsidR="007C1816">
              <w:rPr>
                <w:b/>
                <w:sz w:val="24"/>
                <w:szCs w:val="24"/>
              </w:rPr>
              <w:t xml:space="preserve"> / interpretation</w:t>
            </w:r>
            <w:r>
              <w:rPr>
                <w:b/>
                <w:sz w:val="24"/>
                <w:szCs w:val="24"/>
              </w:rPr>
              <w:t>:</w:t>
            </w:r>
            <w:r w:rsidR="00663A63" w:rsidRPr="00663A63">
              <w:rPr>
                <w:b/>
                <w:sz w:val="24"/>
                <w:szCs w:val="24"/>
              </w:rPr>
              <w:t xml:space="preserve"> </w:t>
            </w:r>
            <w:r w:rsidR="00687007">
              <w:rPr>
                <w:b/>
                <w:sz w:val="24"/>
                <w:szCs w:val="24"/>
              </w:rPr>
              <w:t xml:space="preserve">some </w:t>
            </w:r>
            <w:r w:rsidR="007C1816">
              <w:rPr>
                <w:b/>
                <w:sz w:val="24"/>
                <w:szCs w:val="24"/>
              </w:rPr>
              <w:t>vocabulary and</w:t>
            </w:r>
            <w:r w:rsidR="00663A63" w:rsidRPr="00663A63">
              <w:rPr>
                <w:b/>
                <w:sz w:val="24"/>
                <w:szCs w:val="24"/>
              </w:rPr>
              <w:t xml:space="preserve"> </w:t>
            </w:r>
            <w:r>
              <w:rPr>
                <w:b/>
                <w:sz w:val="24"/>
                <w:szCs w:val="24"/>
              </w:rPr>
              <w:t xml:space="preserve">further </w:t>
            </w:r>
            <w:r w:rsidR="00663A63" w:rsidRPr="00663A63">
              <w:rPr>
                <w:b/>
                <w:sz w:val="24"/>
                <w:szCs w:val="24"/>
              </w:rPr>
              <w:t>discussion</w:t>
            </w:r>
          </w:p>
        </w:tc>
        <w:tc>
          <w:tcPr>
            <w:tcW w:w="1364" w:type="dxa"/>
            <w:vMerge w:val="restart"/>
            <w:shd w:val="clear" w:color="auto" w:fill="000000" w:themeFill="text1"/>
            <w:textDirection w:val="tbRl"/>
          </w:tcPr>
          <w:p w14:paraId="0388E009" w14:textId="37B13D48" w:rsidR="00663A63" w:rsidRPr="00663A63" w:rsidRDefault="000A66CD" w:rsidP="0066310F">
            <w:pPr>
              <w:spacing w:before="120" w:after="120"/>
              <w:ind w:left="113" w:right="113"/>
              <w:rPr>
                <w:color w:val="FFFFFF" w:themeColor="background1"/>
                <w:sz w:val="72"/>
                <w:szCs w:val="72"/>
              </w:rPr>
            </w:pPr>
            <w:r>
              <w:rPr>
                <w:color w:val="FFFFFF" w:themeColor="background1"/>
                <w:sz w:val="72"/>
                <w:szCs w:val="72"/>
              </w:rPr>
              <w:t>THE TYGER</w:t>
            </w:r>
          </w:p>
        </w:tc>
      </w:tr>
      <w:tr w:rsidR="00F16676" w14:paraId="71A9B616" w14:textId="77777777" w:rsidTr="0024148A">
        <w:trPr>
          <w:cantSplit/>
          <w:trHeight w:val="1134"/>
        </w:trPr>
        <w:tc>
          <w:tcPr>
            <w:tcW w:w="9150" w:type="dxa"/>
            <w:gridSpan w:val="4"/>
          </w:tcPr>
          <w:p w14:paraId="75ECCF33" w14:textId="544A8490" w:rsidR="00F16676" w:rsidRPr="0042033B" w:rsidRDefault="00F16676" w:rsidP="0066310F">
            <w:pPr>
              <w:spacing w:before="120" w:after="120"/>
              <w:rPr>
                <w:i/>
                <w:sz w:val="24"/>
                <w:szCs w:val="24"/>
              </w:rPr>
            </w:pPr>
            <w:r>
              <w:rPr>
                <w:b/>
                <w:sz w:val="24"/>
                <w:szCs w:val="24"/>
              </w:rPr>
              <w:t>Summary</w:t>
            </w:r>
            <w:r w:rsidRPr="008D14A8">
              <w:rPr>
                <w:b/>
                <w:sz w:val="24"/>
                <w:szCs w:val="24"/>
              </w:rPr>
              <w:t>:</w:t>
            </w:r>
            <w:r>
              <w:rPr>
                <w:sz w:val="24"/>
                <w:szCs w:val="24"/>
              </w:rPr>
              <w:t xml:space="preserve"> </w:t>
            </w:r>
            <w:r w:rsidR="00F950A2">
              <w:rPr>
                <w:sz w:val="24"/>
                <w:szCs w:val="24"/>
              </w:rPr>
              <w:t xml:space="preserve">William </w:t>
            </w:r>
            <w:r w:rsidR="005F5184">
              <w:rPr>
                <w:sz w:val="24"/>
                <w:szCs w:val="24"/>
              </w:rPr>
              <w:t xml:space="preserve">Blake crafts </w:t>
            </w:r>
            <w:r w:rsidR="000A66CD">
              <w:rPr>
                <w:sz w:val="24"/>
                <w:szCs w:val="24"/>
              </w:rPr>
              <w:t xml:space="preserve">an awestruck portrait of this mystical creature marvelling </w:t>
            </w:r>
            <w:r w:rsidR="00D10CBE">
              <w:rPr>
                <w:sz w:val="24"/>
                <w:szCs w:val="24"/>
              </w:rPr>
              <w:t>first</w:t>
            </w:r>
            <w:r w:rsidR="00D10CBE">
              <w:rPr>
                <w:sz w:val="24"/>
                <w:szCs w:val="24"/>
              </w:rPr>
              <w:t xml:space="preserve"> </w:t>
            </w:r>
            <w:r w:rsidR="000A66CD">
              <w:rPr>
                <w:sz w:val="24"/>
                <w:szCs w:val="24"/>
              </w:rPr>
              <w:t xml:space="preserve">at the capabilities </w:t>
            </w:r>
            <w:r w:rsidR="00D10CBE">
              <w:rPr>
                <w:sz w:val="24"/>
                <w:szCs w:val="24"/>
              </w:rPr>
              <w:t>of its creator</w:t>
            </w:r>
            <w:r w:rsidR="00D10CBE">
              <w:rPr>
                <w:sz w:val="24"/>
                <w:szCs w:val="24"/>
              </w:rPr>
              <w:t xml:space="preserve"> before questioning</w:t>
            </w:r>
            <w:r w:rsidR="000A66CD">
              <w:rPr>
                <w:sz w:val="24"/>
                <w:szCs w:val="24"/>
              </w:rPr>
              <w:t xml:space="preserve"> </w:t>
            </w:r>
            <w:r w:rsidR="00D10CBE">
              <w:rPr>
                <w:sz w:val="24"/>
                <w:szCs w:val="24"/>
              </w:rPr>
              <w:t xml:space="preserve">its </w:t>
            </w:r>
            <w:r w:rsidR="000A66CD">
              <w:rPr>
                <w:sz w:val="24"/>
                <w:szCs w:val="24"/>
              </w:rPr>
              <w:t>motives</w:t>
            </w:r>
            <w:r w:rsidR="00F950A2">
              <w:rPr>
                <w:sz w:val="24"/>
                <w:szCs w:val="24"/>
              </w:rPr>
              <w:t>.</w:t>
            </w:r>
            <w:r w:rsidR="000A66CD">
              <w:rPr>
                <w:sz w:val="24"/>
                <w:szCs w:val="24"/>
              </w:rPr>
              <w:t xml:space="preserve"> Exactly what the </w:t>
            </w:r>
            <w:proofErr w:type="spellStart"/>
            <w:r w:rsidR="000A66CD">
              <w:rPr>
                <w:sz w:val="24"/>
                <w:szCs w:val="24"/>
              </w:rPr>
              <w:t>tyger</w:t>
            </w:r>
            <w:proofErr w:type="spellEnd"/>
            <w:r w:rsidR="000A66CD">
              <w:rPr>
                <w:sz w:val="24"/>
                <w:szCs w:val="24"/>
              </w:rPr>
              <w:t xml:space="preserve"> itself represents is a matter of </w:t>
            </w:r>
            <w:r w:rsidR="000A66CD" w:rsidRPr="000A66CD">
              <w:rPr>
                <w:b/>
                <w:sz w:val="24"/>
                <w:szCs w:val="24"/>
              </w:rPr>
              <w:t>interpretation</w:t>
            </w:r>
            <w:r w:rsidR="000A66CD">
              <w:rPr>
                <w:sz w:val="24"/>
                <w:szCs w:val="24"/>
              </w:rPr>
              <w:t>.</w:t>
            </w:r>
          </w:p>
        </w:tc>
        <w:tc>
          <w:tcPr>
            <w:tcW w:w="4874" w:type="dxa"/>
            <w:vMerge w:val="restart"/>
          </w:tcPr>
          <w:p w14:paraId="18D5BEB5" w14:textId="6B6EDC40" w:rsidR="00F16676" w:rsidRPr="00F16676" w:rsidRDefault="00F16676" w:rsidP="00AC4ABF">
            <w:pPr>
              <w:spacing w:before="120" w:after="120"/>
            </w:pPr>
            <w:r w:rsidRPr="00F16676">
              <w:rPr>
                <w:b/>
              </w:rPr>
              <w:t xml:space="preserve">Biographical: </w:t>
            </w:r>
            <w:r w:rsidR="00D77A1F">
              <w:t xml:space="preserve">William Blake was a poet / engraver working in London during the onset of the Industrial Revolution. A true maverick, he questioned the establishment </w:t>
            </w:r>
            <w:r w:rsidR="00880B34">
              <w:t xml:space="preserve">relentlessly – especially the hypocrisy of the institutional Church. He illustrated his own poems for many collections including the </w:t>
            </w:r>
            <w:r w:rsidR="00880B34" w:rsidRPr="00880B34">
              <w:rPr>
                <w:i/>
              </w:rPr>
              <w:t>Songs of Innocence &amp; Experience</w:t>
            </w:r>
            <w:r w:rsidR="00880B34">
              <w:t xml:space="preserve"> (1794) which included </w:t>
            </w:r>
            <w:r w:rsidR="00880B34" w:rsidRPr="00880B34">
              <w:rPr>
                <w:i/>
              </w:rPr>
              <w:t>The Tyger</w:t>
            </w:r>
            <w:r w:rsidR="00880B34">
              <w:t>.</w:t>
            </w:r>
            <w:r w:rsidR="00396578">
              <w:t xml:space="preserve"> </w:t>
            </w:r>
          </w:p>
        </w:tc>
        <w:tc>
          <w:tcPr>
            <w:tcW w:w="1364" w:type="dxa"/>
            <w:vMerge/>
            <w:shd w:val="clear" w:color="auto" w:fill="000000" w:themeFill="text1"/>
            <w:textDirection w:val="tbRl"/>
          </w:tcPr>
          <w:p w14:paraId="5B01DDE0" w14:textId="77777777" w:rsidR="00F16676" w:rsidRDefault="00F16676" w:rsidP="008B7DF1">
            <w:pPr>
              <w:spacing w:before="120" w:after="120"/>
              <w:ind w:left="113" w:right="113"/>
            </w:pPr>
          </w:p>
        </w:tc>
      </w:tr>
      <w:tr w:rsidR="008B7DF1" w14:paraId="280CECD9" w14:textId="77777777" w:rsidTr="0042033B">
        <w:trPr>
          <w:cantSplit/>
          <w:trHeight w:val="1134"/>
        </w:trPr>
        <w:tc>
          <w:tcPr>
            <w:tcW w:w="3056" w:type="dxa"/>
            <w:gridSpan w:val="2"/>
          </w:tcPr>
          <w:p w14:paraId="16BB506C" w14:textId="2588CBA6" w:rsidR="008B7DF1" w:rsidRPr="008D14A8" w:rsidRDefault="008B7DF1" w:rsidP="005C2B98">
            <w:pPr>
              <w:spacing w:before="120" w:after="120"/>
              <w:rPr>
                <w:sz w:val="24"/>
                <w:szCs w:val="24"/>
              </w:rPr>
            </w:pPr>
            <w:r>
              <w:rPr>
                <w:b/>
                <w:sz w:val="24"/>
                <w:szCs w:val="24"/>
              </w:rPr>
              <w:t>Part 1</w:t>
            </w:r>
            <w:r w:rsidRPr="008D14A8">
              <w:rPr>
                <w:b/>
                <w:sz w:val="24"/>
                <w:szCs w:val="24"/>
              </w:rPr>
              <w:t>:</w:t>
            </w:r>
            <w:r>
              <w:rPr>
                <w:sz w:val="24"/>
                <w:szCs w:val="24"/>
              </w:rPr>
              <w:t xml:space="preserve"> </w:t>
            </w:r>
            <w:r w:rsidR="005C2B98">
              <w:rPr>
                <w:sz w:val="24"/>
                <w:szCs w:val="24"/>
              </w:rPr>
              <w:t xml:space="preserve">The </w:t>
            </w:r>
            <w:r w:rsidR="00694534">
              <w:rPr>
                <w:sz w:val="24"/>
                <w:szCs w:val="24"/>
              </w:rPr>
              <w:t xml:space="preserve">poet </w:t>
            </w:r>
            <w:r w:rsidR="000A66CD">
              <w:rPr>
                <w:sz w:val="24"/>
                <w:szCs w:val="24"/>
              </w:rPr>
              <w:t>unveils the terrifying and awe-inspiring sight of the creature.</w:t>
            </w:r>
            <w:r w:rsidR="0066310F">
              <w:rPr>
                <w:sz w:val="24"/>
                <w:szCs w:val="24"/>
              </w:rPr>
              <w:t xml:space="preserve"> (</w:t>
            </w:r>
            <w:r w:rsidR="000A66CD">
              <w:rPr>
                <w:sz w:val="24"/>
                <w:szCs w:val="24"/>
              </w:rPr>
              <w:t>S</w:t>
            </w:r>
            <w:r w:rsidR="00A64439">
              <w:rPr>
                <w:sz w:val="24"/>
                <w:szCs w:val="24"/>
              </w:rPr>
              <w:t>.</w:t>
            </w:r>
            <w:r w:rsidR="0066310F">
              <w:rPr>
                <w:sz w:val="24"/>
                <w:szCs w:val="24"/>
              </w:rPr>
              <w:t xml:space="preserve"> 1)</w:t>
            </w:r>
          </w:p>
        </w:tc>
        <w:tc>
          <w:tcPr>
            <w:tcW w:w="3043" w:type="dxa"/>
          </w:tcPr>
          <w:p w14:paraId="2B08FE67" w14:textId="70C8D181" w:rsidR="008B7DF1" w:rsidRPr="0042033B" w:rsidRDefault="009D0F1D" w:rsidP="00DA53D7">
            <w:pPr>
              <w:spacing w:before="120" w:after="120"/>
              <w:rPr>
                <w:i/>
                <w:sz w:val="24"/>
                <w:szCs w:val="24"/>
              </w:rPr>
            </w:pPr>
            <w:r>
              <w:rPr>
                <w:i/>
                <w:sz w:val="24"/>
                <w:szCs w:val="24"/>
              </w:rPr>
              <w:t>“</w:t>
            </w:r>
            <w:r w:rsidR="000A66CD">
              <w:rPr>
                <w:i/>
                <w:sz w:val="24"/>
                <w:szCs w:val="24"/>
              </w:rPr>
              <w:t>T</w:t>
            </w:r>
            <w:r w:rsidR="000A66CD" w:rsidRPr="00D77A1F">
              <w:rPr>
                <w:i/>
                <w:sz w:val="24"/>
                <w:szCs w:val="24"/>
                <w:u w:val="single"/>
              </w:rPr>
              <w:t>y</w:t>
            </w:r>
            <w:r w:rsidR="000A66CD">
              <w:rPr>
                <w:i/>
                <w:sz w:val="24"/>
                <w:szCs w:val="24"/>
              </w:rPr>
              <w:t xml:space="preserve">ger, </w:t>
            </w:r>
            <w:proofErr w:type="spellStart"/>
            <w:r w:rsidR="000A66CD">
              <w:rPr>
                <w:i/>
                <w:sz w:val="24"/>
                <w:szCs w:val="24"/>
              </w:rPr>
              <w:t>t</w:t>
            </w:r>
            <w:r w:rsidR="000A66CD" w:rsidRPr="00D77A1F">
              <w:rPr>
                <w:i/>
                <w:sz w:val="24"/>
                <w:szCs w:val="24"/>
              </w:rPr>
              <w:t>y</w:t>
            </w:r>
            <w:r w:rsidR="000A66CD">
              <w:rPr>
                <w:i/>
                <w:sz w:val="24"/>
                <w:szCs w:val="24"/>
              </w:rPr>
              <w:t>ger</w:t>
            </w:r>
            <w:proofErr w:type="spellEnd"/>
            <w:r w:rsidR="00694534">
              <w:rPr>
                <w:i/>
                <w:sz w:val="24"/>
                <w:szCs w:val="24"/>
              </w:rPr>
              <w:t>”</w:t>
            </w:r>
            <w:r w:rsidR="00396578">
              <w:rPr>
                <w:i/>
                <w:sz w:val="24"/>
                <w:szCs w:val="24"/>
              </w:rPr>
              <w:br/>
            </w:r>
            <w:r w:rsidR="000A66CD">
              <w:rPr>
                <w:i/>
                <w:sz w:val="24"/>
                <w:szCs w:val="24"/>
              </w:rPr>
              <w:t>“thy fearful symmetry?”</w:t>
            </w:r>
            <w:r w:rsidR="000A66CD">
              <w:rPr>
                <w:i/>
                <w:sz w:val="24"/>
                <w:szCs w:val="24"/>
              </w:rPr>
              <w:br/>
            </w:r>
            <w:r w:rsidR="000A66CD" w:rsidRPr="000A66CD">
              <w:rPr>
                <w:sz w:val="24"/>
                <w:szCs w:val="24"/>
              </w:rPr>
              <w:t>(first of 13/14 questions)</w:t>
            </w:r>
          </w:p>
        </w:tc>
        <w:tc>
          <w:tcPr>
            <w:tcW w:w="3051" w:type="dxa"/>
          </w:tcPr>
          <w:p w14:paraId="13146D9E" w14:textId="4EB4BC15" w:rsidR="008B7DF1" w:rsidRPr="009D0F1D" w:rsidRDefault="000A66CD" w:rsidP="008B7DF1">
            <w:pPr>
              <w:spacing w:before="120" w:after="120"/>
            </w:pPr>
            <w:r>
              <w:t xml:space="preserve">The repetition and strong trochaic metre give the rhythm of a blacksmith </w:t>
            </w:r>
            <w:r w:rsidR="00084B60">
              <w:t>at</w:t>
            </w:r>
            <w:r>
              <w:t xml:space="preserve"> his anvil</w:t>
            </w:r>
            <w:r w:rsidR="00084B60">
              <w:t>.</w:t>
            </w:r>
          </w:p>
        </w:tc>
        <w:tc>
          <w:tcPr>
            <w:tcW w:w="4874" w:type="dxa"/>
            <w:vMerge/>
          </w:tcPr>
          <w:p w14:paraId="11BE02B8" w14:textId="77777777" w:rsidR="008B7DF1" w:rsidRPr="00F16676" w:rsidRDefault="008B7DF1" w:rsidP="008B7DF1">
            <w:pPr>
              <w:spacing w:before="120" w:after="120"/>
            </w:pPr>
          </w:p>
        </w:tc>
        <w:tc>
          <w:tcPr>
            <w:tcW w:w="1364" w:type="dxa"/>
            <w:vMerge/>
            <w:shd w:val="clear" w:color="auto" w:fill="000000" w:themeFill="text1"/>
            <w:textDirection w:val="tbRl"/>
          </w:tcPr>
          <w:p w14:paraId="417B08C9" w14:textId="77777777" w:rsidR="008B7DF1" w:rsidRDefault="008B7DF1" w:rsidP="008B7DF1">
            <w:pPr>
              <w:spacing w:before="120" w:after="120"/>
              <w:ind w:left="113" w:right="113"/>
            </w:pPr>
          </w:p>
        </w:tc>
      </w:tr>
      <w:tr w:rsidR="007C1816" w14:paraId="06696E71" w14:textId="77777777" w:rsidTr="0042033B">
        <w:trPr>
          <w:cantSplit/>
          <w:trHeight w:val="1134"/>
        </w:trPr>
        <w:tc>
          <w:tcPr>
            <w:tcW w:w="3056" w:type="dxa"/>
            <w:gridSpan w:val="2"/>
          </w:tcPr>
          <w:p w14:paraId="12E714E8" w14:textId="545C5AC8" w:rsidR="007C1816" w:rsidRPr="008D14A8" w:rsidRDefault="007C1816" w:rsidP="0066310F">
            <w:pPr>
              <w:spacing w:before="120" w:after="120"/>
              <w:rPr>
                <w:sz w:val="24"/>
                <w:szCs w:val="24"/>
              </w:rPr>
            </w:pPr>
            <w:r>
              <w:rPr>
                <w:b/>
                <w:sz w:val="24"/>
                <w:szCs w:val="24"/>
              </w:rPr>
              <w:t>Part 2</w:t>
            </w:r>
            <w:r w:rsidRPr="008D14A8">
              <w:rPr>
                <w:b/>
                <w:sz w:val="24"/>
                <w:szCs w:val="24"/>
              </w:rPr>
              <w:t>:</w:t>
            </w:r>
            <w:r w:rsidRPr="008D14A8">
              <w:rPr>
                <w:sz w:val="24"/>
                <w:szCs w:val="24"/>
              </w:rPr>
              <w:t xml:space="preserve"> </w:t>
            </w:r>
            <w:r>
              <w:rPr>
                <w:sz w:val="24"/>
                <w:szCs w:val="24"/>
              </w:rPr>
              <w:t xml:space="preserve">The </w:t>
            </w:r>
            <w:r w:rsidR="00A64439">
              <w:rPr>
                <w:sz w:val="24"/>
                <w:szCs w:val="24"/>
              </w:rPr>
              <w:t xml:space="preserve">poet </w:t>
            </w:r>
            <w:r w:rsidR="000A66CD">
              <w:rPr>
                <w:sz w:val="24"/>
                <w:szCs w:val="24"/>
              </w:rPr>
              <w:t>considers the creation of such an awesome creature</w:t>
            </w:r>
            <w:r>
              <w:rPr>
                <w:sz w:val="24"/>
                <w:szCs w:val="24"/>
              </w:rPr>
              <w:t>. (</w:t>
            </w:r>
            <w:r w:rsidR="000A66CD">
              <w:rPr>
                <w:sz w:val="24"/>
                <w:szCs w:val="24"/>
              </w:rPr>
              <w:t>S</w:t>
            </w:r>
            <w:r w:rsidR="00A64439">
              <w:rPr>
                <w:sz w:val="24"/>
                <w:szCs w:val="24"/>
              </w:rPr>
              <w:t xml:space="preserve">. </w:t>
            </w:r>
            <w:r w:rsidR="000A66CD">
              <w:rPr>
                <w:sz w:val="24"/>
                <w:szCs w:val="24"/>
              </w:rPr>
              <w:t>2</w:t>
            </w:r>
            <w:r>
              <w:rPr>
                <w:sz w:val="24"/>
                <w:szCs w:val="24"/>
              </w:rPr>
              <w:t>)</w:t>
            </w:r>
          </w:p>
        </w:tc>
        <w:tc>
          <w:tcPr>
            <w:tcW w:w="3043" w:type="dxa"/>
          </w:tcPr>
          <w:p w14:paraId="4619B41D" w14:textId="05E948BE" w:rsidR="00A64439" w:rsidRPr="0042033B" w:rsidRDefault="00D77A1F" w:rsidP="00DA53D7">
            <w:pPr>
              <w:spacing w:before="120" w:after="120"/>
              <w:rPr>
                <w:i/>
                <w:sz w:val="24"/>
                <w:szCs w:val="24"/>
              </w:rPr>
            </w:pPr>
            <w:r>
              <w:rPr>
                <w:i/>
                <w:sz w:val="24"/>
                <w:szCs w:val="24"/>
              </w:rPr>
              <w:t>“burning bright”</w:t>
            </w:r>
            <w:r>
              <w:rPr>
                <w:i/>
                <w:sz w:val="24"/>
                <w:szCs w:val="24"/>
              </w:rPr>
              <w:br/>
              <w:t xml:space="preserve">(evoking the orange stripes of the </w:t>
            </w:r>
            <w:proofErr w:type="spellStart"/>
            <w:r>
              <w:rPr>
                <w:i/>
                <w:sz w:val="24"/>
                <w:szCs w:val="24"/>
              </w:rPr>
              <w:t>tyger</w:t>
            </w:r>
            <w:proofErr w:type="spellEnd"/>
            <w:r>
              <w:rPr>
                <w:i/>
                <w:sz w:val="24"/>
                <w:szCs w:val="24"/>
              </w:rPr>
              <w:t>)</w:t>
            </w:r>
          </w:p>
        </w:tc>
        <w:tc>
          <w:tcPr>
            <w:tcW w:w="3051" w:type="dxa"/>
          </w:tcPr>
          <w:p w14:paraId="631FA056" w14:textId="206E9C15" w:rsidR="007C1816" w:rsidRPr="009D0F1D" w:rsidRDefault="00D77A1F" w:rsidP="008B7DF1">
            <w:pPr>
              <w:spacing w:before="120" w:after="120"/>
            </w:pPr>
            <w:r>
              <w:t xml:space="preserve">The plosive alliteration reinforces the </w:t>
            </w:r>
            <w:proofErr w:type="spellStart"/>
            <w:r>
              <w:t>tyger’s</w:t>
            </w:r>
            <w:proofErr w:type="spellEnd"/>
            <w:r>
              <w:t xml:space="preserve"> power</w:t>
            </w:r>
            <w:r w:rsidR="00880B34">
              <w:t xml:space="preserve"> and visual splendour.</w:t>
            </w:r>
          </w:p>
        </w:tc>
        <w:tc>
          <w:tcPr>
            <w:tcW w:w="4874" w:type="dxa"/>
            <w:vMerge w:val="restart"/>
          </w:tcPr>
          <w:p w14:paraId="4F570159" w14:textId="137367B1" w:rsidR="0002663D" w:rsidRDefault="007C1816" w:rsidP="008A7D49">
            <w:pPr>
              <w:spacing w:before="120" w:after="120"/>
            </w:pPr>
            <w:r>
              <w:rPr>
                <w:b/>
              </w:rPr>
              <w:t>Interpretation</w:t>
            </w:r>
            <w:r w:rsidRPr="00F16676">
              <w:rPr>
                <w:b/>
              </w:rPr>
              <w:t>:</w:t>
            </w:r>
            <w:r w:rsidRPr="00F16676">
              <w:t xml:space="preserve"> </w:t>
            </w:r>
            <w:r w:rsidR="00880B34">
              <w:t xml:space="preserve">This poem was engraved on the reverse of the plate for </w:t>
            </w:r>
            <w:r w:rsidR="00880B34" w:rsidRPr="00880B34">
              <w:rPr>
                <w:i/>
              </w:rPr>
              <w:t>The Lamb</w:t>
            </w:r>
            <w:r w:rsidR="00880B34">
              <w:t xml:space="preserve">, its companion from the </w:t>
            </w:r>
            <w:r w:rsidR="00880B34" w:rsidRPr="00880B34">
              <w:rPr>
                <w:i/>
              </w:rPr>
              <w:t>Songs of Innocence</w:t>
            </w:r>
            <w:r w:rsidR="00647F69">
              <w:t xml:space="preserve">. </w:t>
            </w:r>
            <w:r w:rsidR="00880B34">
              <w:t>While that poem is ironically reassuring in its answers to the child’s naïve questions,</w:t>
            </w:r>
            <w:r w:rsidR="00880B34" w:rsidRPr="00880B34">
              <w:rPr>
                <w:i/>
              </w:rPr>
              <w:t xml:space="preserve"> The Tyger </w:t>
            </w:r>
            <w:r w:rsidR="00880B34">
              <w:t>is relentlessly questioning and confronts adult concerns on the problem of evil.</w:t>
            </w:r>
          </w:p>
          <w:p w14:paraId="3EA5188D" w14:textId="1851F185" w:rsidR="00E15613" w:rsidRDefault="00880B34" w:rsidP="008A7D49">
            <w:pPr>
              <w:spacing w:before="120" w:after="120"/>
            </w:pPr>
            <w:r>
              <w:t>Critics have ranged</w:t>
            </w:r>
            <w:r w:rsidR="00E15613">
              <w:t xml:space="preserve"> widely</w:t>
            </w:r>
            <w:r>
              <w:t xml:space="preserve"> in their interpretation of the</w:t>
            </w:r>
            <w:r w:rsidR="00E15613">
              <w:t xml:space="preserve"> poem</w:t>
            </w:r>
            <w:r>
              <w:t xml:space="preserve">. In terms of the political, the French Revolution had initially been a source of celebration to </w:t>
            </w:r>
            <w:r w:rsidR="00E15613">
              <w:t>radicals like Blake in England. However, as the idealism of the early revolution was replaced by the totalitarianism of The Terror, its energy seemed much more troubling. The politician Edmund Burke referred to France as a ‘republic of tigers’.</w:t>
            </w:r>
          </w:p>
          <w:p w14:paraId="08B9AA60" w14:textId="139126F9" w:rsidR="00E15613" w:rsidRDefault="00E15613" w:rsidP="008A7D49">
            <w:pPr>
              <w:spacing w:before="120" w:after="120"/>
            </w:pPr>
            <w:r>
              <w:t xml:space="preserve">Meanwhile, the Industrial Revolution was changing the face of English society with forces which shifted the country away from its more traditional agricultural base. </w:t>
            </w:r>
            <w:r w:rsidR="00D10CBE">
              <w:t>Life</w:t>
            </w:r>
            <w:r>
              <w:t xml:space="preserve"> would never be the same again</w:t>
            </w:r>
            <w:r w:rsidR="00D10CBE">
              <w:t>: but would it truly be better?</w:t>
            </w:r>
            <w:bookmarkStart w:id="0" w:name="_GoBack"/>
            <w:bookmarkEnd w:id="0"/>
          </w:p>
          <w:p w14:paraId="1B0BD672" w14:textId="1515393B" w:rsidR="007C1816" w:rsidRPr="00F16676" w:rsidRDefault="00E15613" w:rsidP="00DA53D7">
            <w:pPr>
              <w:spacing w:before="120" w:after="120"/>
            </w:pPr>
            <w:r>
              <w:t>Finally, Blake was deeply troubled by how a benevolent God could permit the suffering he witnessed daily on the streets of London.</w:t>
            </w:r>
            <w:r w:rsidR="00880B34">
              <w:t xml:space="preserve">  </w:t>
            </w:r>
          </w:p>
        </w:tc>
        <w:tc>
          <w:tcPr>
            <w:tcW w:w="1364" w:type="dxa"/>
            <w:vMerge/>
            <w:shd w:val="clear" w:color="auto" w:fill="000000" w:themeFill="text1"/>
            <w:textDirection w:val="tbRl"/>
          </w:tcPr>
          <w:p w14:paraId="302E9727" w14:textId="77777777" w:rsidR="007C1816" w:rsidRDefault="007C1816" w:rsidP="008B7DF1">
            <w:pPr>
              <w:spacing w:before="120" w:after="120"/>
              <w:ind w:left="113" w:right="113"/>
            </w:pPr>
          </w:p>
        </w:tc>
      </w:tr>
      <w:tr w:rsidR="00084B60" w14:paraId="3FAE0E4B" w14:textId="77777777" w:rsidTr="0042033B">
        <w:trPr>
          <w:cantSplit/>
          <w:trHeight w:val="1134"/>
        </w:trPr>
        <w:tc>
          <w:tcPr>
            <w:tcW w:w="3056" w:type="dxa"/>
            <w:gridSpan w:val="2"/>
          </w:tcPr>
          <w:p w14:paraId="15BE8C2B" w14:textId="51E94599" w:rsidR="00084B60" w:rsidRPr="008D14A8" w:rsidRDefault="00084B60" w:rsidP="00084B60">
            <w:pPr>
              <w:spacing w:before="120" w:after="120"/>
              <w:rPr>
                <w:sz w:val="24"/>
                <w:szCs w:val="24"/>
              </w:rPr>
            </w:pPr>
            <w:r>
              <w:rPr>
                <w:b/>
                <w:sz w:val="24"/>
                <w:szCs w:val="24"/>
              </w:rPr>
              <w:t>Part 3</w:t>
            </w:r>
            <w:r>
              <w:rPr>
                <w:sz w:val="24"/>
                <w:szCs w:val="24"/>
              </w:rPr>
              <w:t>. The imagery of creation shifts to the workshop / factory.  (S. 3-4)</w:t>
            </w:r>
          </w:p>
        </w:tc>
        <w:tc>
          <w:tcPr>
            <w:tcW w:w="3043" w:type="dxa"/>
          </w:tcPr>
          <w:p w14:paraId="4A13FA0E" w14:textId="07DF7301" w:rsidR="00084B60" w:rsidRPr="0042033B" w:rsidRDefault="00084B60" w:rsidP="00084B60">
            <w:pPr>
              <w:spacing w:before="120" w:after="120"/>
              <w:rPr>
                <w:i/>
                <w:sz w:val="24"/>
                <w:szCs w:val="24"/>
              </w:rPr>
            </w:pPr>
            <w:r>
              <w:rPr>
                <w:i/>
                <w:sz w:val="24"/>
                <w:szCs w:val="24"/>
              </w:rPr>
              <w:t>“deeps or skies”</w:t>
            </w:r>
            <w:r>
              <w:rPr>
                <w:i/>
                <w:sz w:val="24"/>
                <w:szCs w:val="24"/>
              </w:rPr>
              <w:br/>
              <w:t>“what wings / what the hand”</w:t>
            </w:r>
          </w:p>
        </w:tc>
        <w:tc>
          <w:tcPr>
            <w:tcW w:w="3051" w:type="dxa"/>
          </w:tcPr>
          <w:p w14:paraId="7B6CB9E8" w14:textId="4A6A9F6F" w:rsidR="00084B60" w:rsidRPr="009D0F1D" w:rsidRDefault="00084B60" w:rsidP="00084B60">
            <w:pPr>
              <w:spacing w:before="120" w:after="120"/>
            </w:pPr>
            <w:r>
              <w:t xml:space="preserve">The RQs </w:t>
            </w:r>
            <w:r w:rsidR="00D10CBE">
              <w:t xml:space="preserve">here </w:t>
            </w:r>
            <w:r>
              <w:t>emphasise the bravery and the angelic / human form of the creator.</w:t>
            </w:r>
          </w:p>
        </w:tc>
        <w:tc>
          <w:tcPr>
            <w:tcW w:w="4874" w:type="dxa"/>
            <w:vMerge/>
          </w:tcPr>
          <w:p w14:paraId="1524FCC9" w14:textId="77777777" w:rsidR="00084B60" w:rsidRPr="00F16676" w:rsidRDefault="00084B60" w:rsidP="00084B60">
            <w:pPr>
              <w:spacing w:before="120" w:after="120"/>
            </w:pPr>
          </w:p>
        </w:tc>
        <w:tc>
          <w:tcPr>
            <w:tcW w:w="1364" w:type="dxa"/>
            <w:vMerge/>
            <w:shd w:val="clear" w:color="auto" w:fill="000000" w:themeFill="text1"/>
            <w:textDirection w:val="tbRl"/>
          </w:tcPr>
          <w:p w14:paraId="4702561A" w14:textId="77777777" w:rsidR="00084B60" w:rsidRDefault="00084B60" w:rsidP="00084B60">
            <w:pPr>
              <w:spacing w:before="120" w:after="120"/>
              <w:ind w:left="113" w:right="113"/>
            </w:pPr>
          </w:p>
        </w:tc>
      </w:tr>
      <w:tr w:rsidR="00084B60" w14:paraId="1635E154" w14:textId="77777777" w:rsidTr="0042033B">
        <w:trPr>
          <w:cantSplit/>
          <w:trHeight w:val="1134"/>
        </w:trPr>
        <w:tc>
          <w:tcPr>
            <w:tcW w:w="3056" w:type="dxa"/>
            <w:gridSpan w:val="2"/>
          </w:tcPr>
          <w:p w14:paraId="13672DD6" w14:textId="02655853" w:rsidR="00084B60" w:rsidRPr="008D14A8" w:rsidRDefault="00084B60" w:rsidP="00084B60">
            <w:pPr>
              <w:spacing w:before="120" w:after="120"/>
              <w:rPr>
                <w:sz w:val="24"/>
                <w:szCs w:val="24"/>
              </w:rPr>
            </w:pPr>
            <w:r>
              <w:rPr>
                <w:b/>
                <w:sz w:val="24"/>
                <w:szCs w:val="24"/>
              </w:rPr>
              <w:t>Part 4</w:t>
            </w:r>
            <w:r w:rsidRPr="008D14A8">
              <w:rPr>
                <w:b/>
                <w:sz w:val="24"/>
                <w:szCs w:val="24"/>
              </w:rPr>
              <w:t>:</w:t>
            </w:r>
            <w:r>
              <w:rPr>
                <w:b/>
                <w:sz w:val="24"/>
                <w:szCs w:val="24"/>
              </w:rPr>
              <w:t xml:space="preserve"> </w:t>
            </w:r>
            <w:r>
              <w:rPr>
                <w:sz w:val="24"/>
                <w:szCs w:val="24"/>
              </w:rPr>
              <w:t>The poet makes a more explicit comparison to ‘The Lamb’. (S. 5)</w:t>
            </w:r>
          </w:p>
        </w:tc>
        <w:tc>
          <w:tcPr>
            <w:tcW w:w="3043" w:type="dxa"/>
          </w:tcPr>
          <w:p w14:paraId="7856355E" w14:textId="78CD0B76" w:rsidR="00084B60" w:rsidRPr="00983AAA" w:rsidRDefault="00084B60" w:rsidP="00084B60">
            <w:pPr>
              <w:spacing w:before="120" w:after="120"/>
              <w:rPr>
                <w:i/>
                <w:sz w:val="24"/>
                <w:szCs w:val="24"/>
              </w:rPr>
            </w:pPr>
            <w:r>
              <w:rPr>
                <w:i/>
                <w:sz w:val="24"/>
                <w:szCs w:val="24"/>
              </w:rPr>
              <w:t>“what shoulder / what art”</w:t>
            </w:r>
            <w:r>
              <w:rPr>
                <w:i/>
                <w:sz w:val="24"/>
                <w:szCs w:val="24"/>
              </w:rPr>
              <w:br/>
            </w:r>
            <w:r w:rsidRPr="00983AAA">
              <w:rPr>
                <w:i/>
                <w:sz w:val="24"/>
                <w:szCs w:val="24"/>
              </w:rPr>
              <w:t>“</w:t>
            </w:r>
            <w:r w:rsidRPr="00084B60">
              <w:rPr>
                <w:i/>
                <w:sz w:val="24"/>
                <w:szCs w:val="24"/>
              </w:rPr>
              <w:t>hammer</w:t>
            </w:r>
            <w:r>
              <w:rPr>
                <w:i/>
                <w:sz w:val="24"/>
                <w:szCs w:val="24"/>
              </w:rPr>
              <w:t xml:space="preserve"> / chain / furnace / anvil”</w:t>
            </w:r>
          </w:p>
        </w:tc>
        <w:tc>
          <w:tcPr>
            <w:tcW w:w="3051" w:type="dxa"/>
          </w:tcPr>
          <w:p w14:paraId="1E4A540E" w14:textId="6D3DACF1" w:rsidR="00084B60" w:rsidRPr="009D0F1D" w:rsidRDefault="00084B60" w:rsidP="00084B60">
            <w:pPr>
              <w:spacing w:before="120" w:after="120"/>
            </w:pPr>
            <w:r>
              <w:t>The imagery of the Industrial Revolution pervades this section of the poem.</w:t>
            </w:r>
          </w:p>
        </w:tc>
        <w:tc>
          <w:tcPr>
            <w:tcW w:w="4874" w:type="dxa"/>
            <w:vMerge/>
          </w:tcPr>
          <w:p w14:paraId="24876F22" w14:textId="77777777" w:rsidR="00084B60" w:rsidRPr="00F16676" w:rsidRDefault="00084B60" w:rsidP="00084B60">
            <w:pPr>
              <w:spacing w:before="120" w:after="120"/>
            </w:pPr>
          </w:p>
        </w:tc>
        <w:tc>
          <w:tcPr>
            <w:tcW w:w="1364" w:type="dxa"/>
            <w:vMerge/>
            <w:shd w:val="clear" w:color="auto" w:fill="000000" w:themeFill="text1"/>
            <w:textDirection w:val="tbRl"/>
          </w:tcPr>
          <w:p w14:paraId="7ABF4137" w14:textId="77777777" w:rsidR="00084B60" w:rsidRDefault="00084B60" w:rsidP="00084B60">
            <w:pPr>
              <w:spacing w:before="120" w:after="120"/>
              <w:ind w:left="113" w:right="113"/>
            </w:pPr>
          </w:p>
        </w:tc>
      </w:tr>
      <w:tr w:rsidR="00084B60" w14:paraId="21A26F7C" w14:textId="77777777" w:rsidTr="0042033B">
        <w:trPr>
          <w:cantSplit/>
          <w:trHeight w:val="1134"/>
        </w:trPr>
        <w:tc>
          <w:tcPr>
            <w:tcW w:w="3056" w:type="dxa"/>
            <w:gridSpan w:val="2"/>
          </w:tcPr>
          <w:p w14:paraId="2C122138" w14:textId="12F064FD" w:rsidR="00084B60" w:rsidRPr="008D14A8" w:rsidRDefault="00084B60" w:rsidP="00084B60">
            <w:pPr>
              <w:spacing w:before="120" w:after="120"/>
              <w:rPr>
                <w:sz w:val="24"/>
                <w:szCs w:val="24"/>
              </w:rPr>
            </w:pPr>
            <w:r>
              <w:rPr>
                <w:b/>
                <w:sz w:val="24"/>
                <w:szCs w:val="24"/>
              </w:rPr>
              <w:t>Part 5</w:t>
            </w:r>
            <w:r w:rsidRPr="008D14A8">
              <w:rPr>
                <w:b/>
                <w:sz w:val="24"/>
                <w:szCs w:val="24"/>
              </w:rPr>
              <w:t>:</w:t>
            </w:r>
            <w:r>
              <w:rPr>
                <w:sz w:val="24"/>
                <w:szCs w:val="24"/>
              </w:rPr>
              <w:t xml:space="preserve">  The poet echoes his opening with </w:t>
            </w:r>
            <w:r w:rsidR="00D10CBE">
              <w:rPr>
                <w:sz w:val="24"/>
                <w:szCs w:val="24"/>
              </w:rPr>
              <w:t xml:space="preserve">one </w:t>
            </w:r>
            <w:r>
              <w:rPr>
                <w:sz w:val="24"/>
                <w:szCs w:val="24"/>
              </w:rPr>
              <w:t>important shift</w:t>
            </w:r>
            <w:r w:rsidR="00D10CBE">
              <w:rPr>
                <w:sz w:val="24"/>
                <w:szCs w:val="24"/>
              </w:rPr>
              <w:t xml:space="preserve"> in wording</w:t>
            </w:r>
            <w:r>
              <w:rPr>
                <w:sz w:val="24"/>
                <w:szCs w:val="24"/>
              </w:rPr>
              <w:t>. (S. 6)</w:t>
            </w:r>
          </w:p>
        </w:tc>
        <w:tc>
          <w:tcPr>
            <w:tcW w:w="3043" w:type="dxa"/>
          </w:tcPr>
          <w:p w14:paraId="4E9122AE" w14:textId="5315EF92" w:rsidR="00084B60" w:rsidRPr="00D10CBE" w:rsidRDefault="00D77A1F" w:rsidP="00084B60">
            <w:pPr>
              <w:spacing w:before="120" w:after="120"/>
              <w:rPr>
                <w:i/>
                <w:sz w:val="24"/>
                <w:szCs w:val="24"/>
              </w:rPr>
            </w:pPr>
            <w:r w:rsidRPr="00D10CBE">
              <w:rPr>
                <w:i/>
                <w:sz w:val="24"/>
                <w:szCs w:val="24"/>
              </w:rPr>
              <w:t>“stars threw down their spears”</w:t>
            </w:r>
          </w:p>
        </w:tc>
        <w:tc>
          <w:tcPr>
            <w:tcW w:w="3051" w:type="dxa"/>
          </w:tcPr>
          <w:p w14:paraId="30EC5609" w14:textId="0C9ACAC7" w:rsidR="00084B60" w:rsidRPr="009D0F1D" w:rsidRDefault="00D77A1F" w:rsidP="00084B60">
            <w:pPr>
              <w:spacing w:before="120" w:after="120"/>
            </w:pPr>
            <w:r>
              <w:t>This metaphor shifts the territory to the cosmic and metaphysical again.</w:t>
            </w:r>
          </w:p>
        </w:tc>
        <w:tc>
          <w:tcPr>
            <w:tcW w:w="4874" w:type="dxa"/>
            <w:vMerge/>
          </w:tcPr>
          <w:p w14:paraId="75AD7587" w14:textId="77777777" w:rsidR="00084B60" w:rsidRPr="008D14A8" w:rsidRDefault="00084B60" w:rsidP="00084B60">
            <w:pPr>
              <w:spacing w:before="120" w:after="120"/>
              <w:rPr>
                <w:sz w:val="24"/>
                <w:szCs w:val="24"/>
              </w:rPr>
            </w:pPr>
          </w:p>
        </w:tc>
        <w:tc>
          <w:tcPr>
            <w:tcW w:w="1364" w:type="dxa"/>
            <w:vMerge/>
            <w:shd w:val="clear" w:color="auto" w:fill="000000" w:themeFill="text1"/>
            <w:textDirection w:val="tbRl"/>
          </w:tcPr>
          <w:p w14:paraId="1A82A937" w14:textId="77777777" w:rsidR="00084B60" w:rsidRDefault="00084B60" w:rsidP="00084B60">
            <w:pPr>
              <w:spacing w:before="120" w:after="120"/>
              <w:ind w:left="113" w:right="113"/>
            </w:pPr>
          </w:p>
        </w:tc>
      </w:tr>
      <w:tr w:rsidR="00084B60" w14:paraId="1A148D77" w14:textId="77777777" w:rsidTr="00484E5F">
        <w:trPr>
          <w:cantSplit/>
          <w:trHeight w:val="1134"/>
        </w:trPr>
        <w:tc>
          <w:tcPr>
            <w:tcW w:w="3056" w:type="dxa"/>
            <w:gridSpan w:val="2"/>
            <w:vMerge w:val="restart"/>
            <w:shd w:val="clear" w:color="auto" w:fill="000000" w:themeFill="text1"/>
          </w:tcPr>
          <w:p w14:paraId="6F9BACFA" w14:textId="676D3C3E" w:rsidR="00084B60" w:rsidRPr="008D14A8" w:rsidRDefault="00084B60" w:rsidP="00084B60">
            <w:pPr>
              <w:spacing w:before="120" w:after="120"/>
              <w:rPr>
                <w:sz w:val="24"/>
                <w:szCs w:val="24"/>
              </w:rPr>
            </w:pPr>
            <w:r>
              <w:rPr>
                <w:b/>
                <w:sz w:val="24"/>
                <w:szCs w:val="24"/>
              </w:rPr>
              <w:t xml:space="preserve">Partner poems? </w:t>
            </w:r>
            <w:r>
              <w:rPr>
                <w:b/>
                <w:sz w:val="24"/>
                <w:szCs w:val="24"/>
              </w:rPr>
              <w:br/>
            </w:r>
          </w:p>
        </w:tc>
        <w:tc>
          <w:tcPr>
            <w:tcW w:w="3043" w:type="dxa"/>
          </w:tcPr>
          <w:p w14:paraId="4247F738" w14:textId="6D7EA1A8" w:rsidR="00084B60" w:rsidRPr="0079488A" w:rsidRDefault="00084B60" w:rsidP="00084B60">
            <w:pPr>
              <w:spacing w:before="120" w:after="120"/>
              <w:rPr>
                <w:i/>
                <w:sz w:val="24"/>
                <w:szCs w:val="24"/>
              </w:rPr>
            </w:pPr>
            <w:r>
              <w:rPr>
                <w:i/>
                <w:sz w:val="24"/>
                <w:szCs w:val="24"/>
              </w:rPr>
              <w:t xml:space="preserve"> “Did he smile…?”</w:t>
            </w:r>
            <w:r>
              <w:rPr>
                <w:i/>
                <w:sz w:val="24"/>
                <w:szCs w:val="24"/>
              </w:rPr>
              <w:br/>
              <w:t>“… the Lamb make thee?”</w:t>
            </w:r>
          </w:p>
        </w:tc>
        <w:tc>
          <w:tcPr>
            <w:tcW w:w="3051" w:type="dxa"/>
          </w:tcPr>
          <w:p w14:paraId="5DE3F7AF" w14:textId="16769A82" w:rsidR="00084B60" w:rsidRPr="009D0F1D" w:rsidRDefault="00084B60" w:rsidP="00084B60">
            <w:pPr>
              <w:spacing w:before="120" w:after="120"/>
            </w:pPr>
            <w:r>
              <w:t xml:space="preserve">The RQs here have shifted to a more accusatory tone about the </w:t>
            </w:r>
            <w:r w:rsidR="00D77A1F">
              <w:t>creation</w:t>
            </w:r>
            <w:r>
              <w:t xml:space="preserve"> of the </w:t>
            </w:r>
            <w:proofErr w:type="spellStart"/>
            <w:r>
              <w:t>tyger</w:t>
            </w:r>
            <w:proofErr w:type="spellEnd"/>
            <w:r>
              <w:t>.</w:t>
            </w:r>
          </w:p>
        </w:tc>
        <w:tc>
          <w:tcPr>
            <w:tcW w:w="4874" w:type="dxa"/>
            <w:vMerge/>
          </w:tcPr>
          <w:p w14:paraId="0DA1D456" w14:textId="77777777" w:rsidR="00084B60" w:rsidRPr="008D14A8" w:rsidRDefault="00084B60" w:rsidP="00084B60">
            <w:pPr>
              <w:spacing w:before="120" w:after="120"/>
              <w:rPr>
                <w:sz w:val="24"/>
                <w:szCs w:val="24"/>
              </w:rPr>
            </w:pPr>
          </w:p>
        </w:tc>
        <w:tc>
          <w:tcPr>
            <w:tcW w:w="1364" w:type="dxa"/>
            <w:vMerge/>
            <w:shd w:val="clear" w:color="auto" w:fill="000000" w:themeFill="text1"/>
            <w:textDirection w:val="tbRl"/>
          </w:tcPr>
          <w:p w14:paraId="145B9FF7" w14:textId="77777777" w:rsidR="00084B60" w:rsidRDefault="00084B60" w:rsidP="00084B60">
            <w:pPr>
              <w:spacing w:before="120" w:after="120"/>
              <w:ind w:left="113" w:right="113"/>
            </w:pPr>
          </w:p>
        </w:tc>
      </w:tr>
      <w:tr w:rsidR="00084B60" w14:paraId="247BEF1E" w14:textId="77777777" w:rsidTr="0042033B">
        <w:trPr>
          <w:cantSplit/>
          <w:trHeight w:val="1134"/>
        </w:trPr>
        <w:tc>
          <w:tcPr>
            <w:tcW w:w="3056" w:type="dxa"/>
            <w:gridSpan w:val="2"/>
            <w:vMerge/>
            <w:shd w:val="clear" w:color="auto" w:fill="000000" w:themeFill="text1"/>
          </w:tcPr>
          <w:p w14:paraId="2183D3B1" w14:textId="77777777" w:rsidR="00084B60" w:rsidRPr="0042033B" w:rsidRDefault="00084B60" w:rsidP="00084B60">
            <w:pPr>
              <w:spacing w:before="120" w:after="120"/>
              <w:rPr>
                <w:sz w:val="24"/>
                <w:szCs w:val="24"/>
              </w:rPr>
            </w:pPr>
          </w:p>
        </w:tc>
        <w:tc>
          <w:tcPr>
            <w:tcW w:w="3043" w:type="dxa"/>
          </w:tcPr>
          <w:p w14:paraId="595CEF63" w14:textId="6784F01B" w:rsidR="00084B60" w:rsidRPr="00687007" w:rsidRDefault="00084B60" w:rsidP="00084B60">
            <w:pPr>
              <w:spacing w:before="120" w:after="120"/>
              <w:rPr>
                <w:i/>
                <w:sz w:val="24"/>
                <w:szCs w:val="24"/>
              </w:rPr>
            </w:pPr>
            <w:r>
              <w:rPr>
                <w:i/>
                <w:sz w:val="24"/>
                <w:szCs w:val="24"/>
              </w:rPr>
              <w:t>“</w:t>
            </w:r>
            <w:r w:rsidRPr="00D10CBE">
              <w:rPr>
                <w:i/>
                <w:sz w:val="24"/>
                <w:szCs w:val="24"/>
                <w:u w:val="single"/>
              </w:rPr>
              <w:t>dare</w:t>
            </w:r>
            <w:r>
              <w:rPr>
                <w:i/>
                <w:sz w:val="24"/>
                <w:szCs w:val="24"/>
              </w:rPr>
              <w:t xml:space="preserve"> frame…”</w:t>
            </w:r>
          </w:p>
        </w:tc>
        <w:tc>
          <w:tcPr>
            <w:tcW w:w="3051" w:type="dxa"/>
          </w:tcPr>
          <w:p w14:paraId="5D588ABF" w14:textId="3EA02F5F" w:rsidR="00084B60" w:rsidRPr="009D0F1D" w:rsidRDefault="00084B60" w:rsidP="00084B60">
            <w:pPr>
              <w:spacing w:before="120" w:after="120"/>
            </w:pPr>
            <w:r>
              <w:t>The shift of the modal verb from capability to responsibility marks the poem’s climax.</w:t>
            </w:r>
          </w:p>
        </w:tc>
        <w:tc>
          <w:tcPr>
            <w:tcW w:w="4874" w:type="dxa"/>
            <w:vMerge/>
          </w:tcPr>
          <w:p w14:paraId="28CF9CCD" w14:textId="77777777" w:rsidR="00084B60" w:rsidRPr="008D14A8" w:rsidRDefault="00084B60" w:rsidP="00084B60">
            <w:pPr>
              <w:spacing w:before="120" w:after="120"/>
              <w:rPr>
                <w:b/>
                <w:sz w:val="24"/>
                <w:szCs w:val="24"/>
              </w:rPr>
            </w:pPr>
          </w:p>
        </w:tc>
        <w:tc>
          <w:tcPr>
            <w:tcW w:w="1364" w:type="dxa"/>
            <w:shd w:val="clear" w:color="auto" w:fill="000000" w:themeFill="text1"/>
            <w:textDirection w:val="tbRl"/>
          </w:tcPr>
          <w:p w14:paraId="3FBF2F07" w14:textId="77777777" w:rsidR="00084B60" w:rsidRDefault="00084B60" w:rsidP="00084B60">
            <w:pPr>
              <w:spacing w:before="120" w:after="120"/>
              <w:ind w:left="113" w:right="113"/>
            </w:pPr>
          </w:p>
        </w:tc>
      </w:tr>
    </w:tbl>
    <w:p w14:paraId="419127FE" w14:textId="77777777" w:rsidR="000C39AF" w:rsidRDefault="000C39AF"/>
    <w:sectPr w:rsidR="000C39AF" w:rsidSect="00810AA7">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0AA7"/>
    <w:rsid w:val="0002663D"/>
    <w:rsid w:val="00084B60"/>
    <w:rsid w:val="000A66CD"/>
    <w:rsid w:val="000C39AF"/>
    <w:rsid w:val="00125105"/>
    <w:rsid w:val="001C3053"/>
    <w:rsid w:val="001D73A5"/>
    <w:rsid w:val="0023147B"/>
    <w:rsid w:val="003169E1"/>
    <w:rsid w:val="00334E72"/>
    <w:rsid w:val="00382366"/>
    <w:rsid w:val="00396578"/>
    <w:rsid w:val="0042033B"/>
    <w:rsid w:val="004519D0"/>
    <w:rsid w:val="004842D1"/>
    <w:rsid w:val="00484E5F"/>
    <w:rsid w:val="00501BC4"/>
    <w:rsid w:val="005C2B98"/>
    <w:rsid w:val="005F5184"/>
    <w:rsid w:val="00647F69"/>
    <w:rsid w:val="0066310F"/>
    <w:rsid w:val="00663A63"/>
    <w:rsid w:val="00687007"/>
    <w:rsid w:val="00692E19"/>
    <w:rsid w:val="00694534"/>
    <w:rsid w:val="00700ECA"/>
    <w:rsid w:val="0079488A"/>
    <w:rsid w:val="007C1816"/>
    <w:rsid w:val="00810AA7"/>
    <w:rsid w:val="0083214C"/>
    <w:rsid w:val="00850041"/>
    <w:rsid w:val="00880B34"/>
    <w:rsid w:val="008A7D49"/>
    <w:rsid w:val="008B7DF1"/>
    <w:rsid w:val="008D14A8"/>
    <w:rsid w:val="00917FAB"/>
    <w:rsid w:val="00983AAA"/>
    <w:rsid w:val="009D0F1D"/>
    <w:rsid w:val="00A64439"/>
    <w:rsid w:val="00A966DB"/>
    <w:rsid w:val="00AB0095"/>
    <w:rsid w:val="00AC4ABF"/>
    <w:rsid w:val="00B2054F"/>
    <w:rsid w:val="00B97E20"/>
    <w:rsid w:val="00C02805"/>
    <w:rsid w:val="00C41392"/>
    <w:rsid w:val="00C817B2"/>
    <w:rsid w:val="00D10CBE"/>
    <w:rsid w:val="00D166B1"/>
    <w:rsid w:val="00D736C3"/>
    <w:rsid w:val="00D77A1F"/>
    <w:rsid w:val="00D81B48"/>
    <w:rsid w:val="00DA53D7"/>
    <w:rsid w:val="00DD1738"/>
    <w:rsid w:val="00E15613"/>
    <w:rsid w:val="00E673C2"/>
    <w:rsid w:val="00F16676"/>
    <w:rsid w:val="00F950A2"/>
    <w:rsid w:val="00FA0A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CBEBC"/>
  <w15:chartTrackingRefBased/>
  <w15:docId w15:val="{4A55AEA5-E50D-42EB-9CD1-7EBFD4569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0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81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B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866CCFAC</Template>
  <TotalTime>44</TotalTime>
  <Pages>1</Pages>
  <Words>478</Words>
  <Characters>2726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EC</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Buchanan</dc:creator>
  <cp:keywords/>
  <dc:description/>
  <cp:lastModifiedBy>Magnus Buchanan</cp:lastModifiedBy>
  <cp:revision>5</cp:revision>
  <cp:lastPrinted>2016-12-12T10:17:00Z</cp:lastPrinted>
  <dcterms:created xsi:type="dcterms:W3CDTF">2018-08-30T11:13:00Z</dcterms:created>
  <dcterms:modified xsi:type="dcterms:W3CDTF">2018-08-30T11:57:00Z</dcterms:modified>
</cp:coreProperties>
</file>